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</w:t>
      </w:r>
      <w:r w:rsidR="008902C1">
        <w:rPr>
          <w:sz w:val="28"/>
          <w:szCs w:val="28"/>
        </w:rPr>
        <w:t>___</w:t>
      </w:r>
      <w:r w:rsidR="0000633C" w:rsidRPr="0000633C">
        <w:rPr>
          <w:sz w:val="28"/>
          <w:szCs w:val="28"/>
        </w:rPr>
        <w:t xml:space="preserve">" </w:t>
      </w:r>
      <w:r w:rsidR="008902C1">
        <w:rPr>
          <w:sz w:val="28"/>
          <w:szCs w:val="28"/>
        </w:rPr>
        <w:t>________</w:t>
      </w:r>
      <w:r w:rsidR="0000633C" w:rsidRPr="0000633C">
        <w:rPr>
          <w:sz w:val="28"/>
          <w:szCs w:val="28"/>
        </w:rPr>
        <w:t xml:space="preserve"> 201</w:t>
      </w:r>
      <w:r w:rsidR="008902C1">
        <w:rPr>
          <w:sz w:val="28"/>
          <w:szCs w:val="28"/>
        </w:rPr>
        <w:t>9</w:t>
      </w:r>
      <w:r w:rsidR="0000633C" w:rsidRPr="0000633C">
        <w:rPr>
          <w:sz w:val="28"/>
          <w:szCs w:val="28"/>
        </w:rPr>
        <w:t xml:space="preserve"> г. № </w:t>
      </w:r>
      <w:r w:rsidR="008902C1">
        <w:rPr>
          <w:sz w:val="28"/>
          <w:szCs w:val="28"/>
        </w:rPr>
        <w:t>___</w:t>
      </w:r>
    </w:p>
    <w:p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5F140D">
        <w:rPr>
          <w:sz w:val="28"/>
          <w:szCs w:val="28"/>
        </w:rPr>
        <w:t>2</w:t>
      </w:r>
      <w:r w:rsidR="0051764C">
        <w:rPr>
          <w:sz w:val="28"/>
          <w:szCs w:val="28"/>
        </w:rPr>
        <w:t>1</w:t>
      </w:r>
      <w:r>
        <w:rPr>
          <w:sz w:val="28"/>
          <w:szCs w:val="28"/>
        </w:rPr>
        <w:t>)</w:t>
      </w:r>
    </w:p>
    <w:p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:rsidR="00533A39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:rsidR="0093098B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:rsidR="00BC1138" w:rsidRPr="004462CE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2CE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:rsidR="0093098B" w:rsidRPr="00BF2450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50">
        <w:rPr>
          <w:rFonts w:ascii="Times New Roman" w:hAnsi="Times New Roman" w:cs="Times New Roman"/>
          <w:b/>
          <w:sz w:val="24"/>
          <w:szCs w:val="24"/>
        </w:rPr>
        <w:t>на</w:t>
      </w:r>
      <w:r w:rsidRPr="00BF2450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BF2450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:rsidR="00BC1138" w:rsidRPr="00BF245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BF2450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BF2450">
        <w:rPr>
          <w:b/>
          <w:kern w:val="36"/>
        </w:rPr>
        <w:t xml:space="preserve"> </w:t>
      </w:r>
      <w:r w:rsidR="00BC1138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:rsidR="008A143D" w:rsidRPr="00BF2450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и </w:t>
      </w:r>
      <w:r w:rsidR="00676204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осуществления деятельности комиссии по подготовке </w:t>
      </w:r>
    </w:p>
    <w:p w:rsidR="00533A39" w:rsidRPr="00BF2450" w:rsidRDefault="00676204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правил землепользования и застройки </w:t>
      </w:r>
    </w:p>
    <w:p w:rsidR="00533A39" w:rsidRPr="00BF2450" w:rsidRDefault="00533A39" w:rsidP="00533A39">
      <w:pPr>
        <w:pStyle w:val="ConsPlusNormal"/>
        <w:spacing w:after="0"/>
        <w:jc w:val="center"/>
        <w:rPr>
          <w:bCs/>
        </w:rPr>
      </w:pPr>
      <w:bookmarkStart w:id="0" w:name="_GoBack"/>
      <w:bookmarkEnd w:id="0"/>
    </w:p>
    <w:p w:rsidR="00533A39" w:rsidRPr="00BF2450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иных межбюджетных трансфертов  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BF2450">
        <w:rPr>
          <w:rFonts w:ascii="Times New Roman" w:hAnsi="Times New Roman" w:cs="Times New Roman"/>
          <w:sz w:val="28"/>
          <w:szCs w:val="28"/>
        </w:rPr>
        <w:t>.</w:t>
      </w:r>
    </w:p>
    <w:p w:rsidR="00BF0A74" w:rsidRPr="00BF2450" w:rsidRDefault="00533A39" w:rsidP="00BF0A7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1.1. Иные межбюджетные трансферты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в области градостроительной деятельности в части организации 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на 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сельских поселений </w:t>
      </w:r>
      <w:r w:rsidR="00BF0A74"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33A39" w:rsidRPr="00BF245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1.2.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BF2450">
        <w:rPr>
          <w:rFonts w:ascii="Times New Roman" w:hAnsi="Times New Roman" w:cs="Times New Roman"/>
          <w:sz w:val="28"/>
          <w:szCs w:val="28"/>
        </w:rPr>
        <w:t>й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BF2450">
        <w:rPr>
          <w:rFonts w:ascii="Times New Roman" w:hAnsi="Times New Roman" w:cs="Times New Roman"/>
          <w:sz w:val="28"/>
          <w:szCs w:val="28"/>
        </w:rPr>
        <w:t>е</w:t>
      </w:r>
      <w:r w:rsidRPr="00BF2450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в части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Pr="00BF2450">
        <w:rPr>
          <w:rFonts w:ascii="Times New Roman" w:hAnsi="Times New Roman" w:cs="Times New Roman"/>
          <w:sz w:val="28"/>
          <w:szCs w:val="28"/>
        </w:rPr>
        <w:t>на территории</w:t>
      </w:r>
      <w:r w:rsidR="00552C7E" w:rsidRPr="00BF2450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BF245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BF2450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BF2450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BF2450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BF2450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поселений </w:t>
      </w:r>
      <w:r w:rsidR="004B495C" w:rsidRPr="00BF2450">
        <w:rPr>
          <w:rFonts w:ascii="Times New Roman" w:hAnsi="Times New Roman" w:cs="Times New Roman"/>
          <w:sz w:val="28"/>
          <w:szCs w:val="28"/>
        </w:rPr>
        <w:t>по следующим вопросам</w:t>
      </w:r>
      <w:r w:rsidRPr="00BF245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1.2.1. Подготовка предложений и рекомендаций по вопросам разработки и реализации градостроительной, архитектурной политики, политики в области землепользования и застройки;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1.2.2. Подготовка предложений о внесении изменений в правила землепользования и застройки поселений (далее – Правила), а также проектов нормативных правовых актов, иных документов, связанных с реализацией и применением Правил;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lastRenderedPageBreak/>
        <w:t>1.2.3.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1.2.4. Рассмотрение заявлений заинтересованных лиц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1.2.5. О</w:t>
      </w:r>
      <w:r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рганизация и проведение процедуры публичных слушаний на территории </w:t>
      </w:r>
      <w:r w:rsidRPr="00BF2450">
        <w:rPr>
          <w:rFonts w:ascii="Times New Roman" w:hAnsi="Times New Roman" w:cs="Times New Roman"/>
          <w:sz w:val="28"/>
          <w:szCs w:val="28"/>
        </w:rPr>
        <w:t>поселений: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земельных участков или объектов капитального строительства; о предоставлении разрешения на отклонение от предельных параметров разрешенного строительства, реконструкции объе</w:t>
      </w:r>
      <w:r w:rsidR="008A143D" w:rsidRPr="00BF2450">
        <w:rPr>
          <w:rFonts w:ascii="Times New Roman" w:hAnsi="Times New Roman" w:cs="Times New Roman"/>
          <w:sz w:val="28"/>
          <w:szCs w:val="28"/>
        </w:rPr>
        <w:t>ктов капитального строительства,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правил землепользования и застройки</w:t>
      </w:r>
      <w:r w:rsidR="008A143D" w:rsidRPr="00BF2450">
        <w:rPr>
          <w:rFonts w:ascii="Times New Roman" w:hAnsi="Times New Roman" w:cs="Times New Roman"/>
          <w:sz w:val="28"/>
          <w:szCs w:val="28"/>
        </w:rPr>
        <w:t xml:space="preserve"> поселений (внесения изменений),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планировки территории и проектам межевания территории поселений</w:t>
      </w:r>
      <w:r w:rsidR="008A143D" w:rsidRPr="00BF2450">
        <w:rPr>
          <w:rFonts w:ascii="Times New Roman" w:hAnsi="Times New Roman" w:cs="Times New Roman"/>
          <w:sz w:val="28"/>
          <w:szCs w:val="28"/>
        </w:rPr>
        <w:t>,</w:t>
      </w:r>
    </w:p>
    <w:p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генеральных планов поселения (внесения изменений).</w:t>
      </w:r>
    </w:p>
    <w:p w:rsidR="008A143D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1.3. Предоставление межбюджетн</w:t>
      </w:r>
      <w:r w:rsidR="00B10AE6" w:rsidRPr="00BF2450">
        <w:rPr>
          <w:rFonts w:ascii="Times New Roman" w:hAnsi="Times New Roman" w:cs="Times New Roman"/>
          <w:sz w:val="28"/>
          <w:szCs w:val="28"/>
        </w:rPr>
        <w:t>ого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>Администрация).</w:t>
      </w:r>
    </w:p>
    <w:p w:rsidR="00BF0A74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1.4.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н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осуществлении </w:t>
      </w:r>
      <w:r w:rsidR="00BF0A74" w:rsidRPr="00BF245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проектов правил землепользования и застройки поселений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sz w:val="28"/>
          <w:szCs w:val="28"/>
        </w:rPr>
        <w:t>по вопросам, изложенным в пункте 1.2 настоящего Порядка.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BF2450">
        <w:rPr>
          <w:rFonts w:cs="Calibri"/>
          <w:bCs/>
          <w:sz w:val="28"/>
          <w:szCs w:val="28"/>
          <w:lang w:eastAsia="ar-SA"/>
        </w:rPr>
        <w:t>М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BF2450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BF2450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BF2450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BF2450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1.5.1 сведения об объеме межбюджетного трансферта, предоставляемого администрации поселения;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1.5.2 целевое назначение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Pr="00BF2450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1.5.3 сроки перечисления межбюджетного трансферта и порядок контроля за его исполнением;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1.5.4 права и обязанности Администрации и администрации поселения;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lastRenderedPageBreak/>
        <w:t xml:space="preserve">1.5.5 </w:t>
      </w:r>
      <w:r w:rsidRPr="00BF2450">
        <w:rPr>
          <w:sz w:val="28"/>
          <w:szCs w:val="28"/>
        </w:rPr>
        <w:t xml:space="preserve">обязательство </w:t>
      </w:r>
      <w:r w:rsidR="00D67033" w:rsidRPr="00BF2450">
        <w:rPr>
          <w:sz w:val="28"/>
          <w:szCs w:val="28"/>
        </w:rPr>
        <w:t>администрации поселения</w:t>
      </w:r>
      <w:r w:rsidR="00FD6646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1.5.6 порядок осуществления контроля за исполнением соглашения;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 1.5.7 порядок возврата межбюджетного трансферта, использованного не по целевому назначению;</w:t>
      </w:r>
    </w:p>
    <w:p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1.5.8 ответственность сторон за нарушение условий соглашения.</w:t>
      </w:r>
    </w:p>
    <w:p w:rsidR="00533A39" w:rsidRPr="00BF2450" w:rsidRDefault="0073786E" w:rsidP="00533A39">
      <w:pPr>
        <w:pStyle w:val="Standard"/>
        <w:autoSpaceDE w:val="0"/>
        <w:ind w:firstLine="709"/>
        <w:jc w:val="both"/>
      </w:pPr>
      <w:hyperlink r:id="rId6" w:history="1">
        <w:r w:rsidR="00533A39" w:rsidRPr="00BF2450">
          <w:rPr>
            <w:sz w:val="28"/>
            <w:szCs w:val="28"/>
          </w:rPr>
          <w:t>1.6.</w:t>
        </w:r>
      </w:hyperlink>
      <w:r w:rsidR="00533A39" w:rsidRPr="00BF2450">
        <w:rPr>
          <w:sz w:val="28"/>
          <w:szCs w:val="28"/>
        </w:rPr>
        <w:t xml:space="preserve"> Перечисление межбюджетн</w:t>
      </w:r>
      <w:r w:rsidR="00D67033" w:rsidRPr="00BF2450">
        <w:rPr>
          <w:sz w:val="28"/>
          <w:szCs w:val="28"/>
        </w:rPr>
        <w:t>ого</w:t>
      </w:r>
      <w:r w:rsidR="00533A39"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="00533A39" w:rsidRPr="00BF2450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BF2450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BF2450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BF2450">
        <w:rPr>
          <w:sz w:val="28"/>
          <w:szCs w:val="28"/>
        </w:rPr>
        <w:t>поселений</w:t>
      </w:r>
      <w:r w:rsidR="00533A39" w:rsidRPr="00BF2450"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BF2450">
        <w:rPr>
          <w:sz w:val="28"/>
          <w:szCs w:val="28"/>
        </w:rPr>
        <w:t>ого</w:t>
      </w:r>
      <w:r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>, осуществляется на лицевых счетах получателей средств бюджетов</w:t>
      </w:r>
      <w:r w:rsidR="006D5A0F" w:rsidRPr="00BF2450">
        <w:rPr>
          <w:sz w:val="28"/>
          <w:szCs w:val="28"/>
        </w:rPr>
        <w:t xml:space="preserve"> поселений</w:t>
      </w:r>
      <w:r w:rsidRPr="00BF2450">
        <w:rPr>
          <w:sz w:val="28"/>
          <w:szCs w:val="28"/>
        </w:rPr>
        <w:t>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1.8. Администрации поселений: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:rsidR="00A168B9" w:rsidRPr="00BF2450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закупки товаров, работ и услуг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представляют ежеквартально не позднее 3-го числа месяца, следующего за отчетным периодом, в администрацию отчет о расходовании межбюджетных трансфертов.</w:t>
      </w:r>
    </w:p>
    <w:p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9</w:t>
      </w:r>
      <w:r w:rsidRPr="00BF2450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10</w:t>
      </w:r>
      <w:r w:rsidRPr="00BF2450">
        <w:rPr>
          <w:sz w:val="28"/>
          <w:szCs w:val="28"/>
        </w:rPr>
        <w:t>. Ответственность за соблюдение настоящего Порядка, а также достоверность представляемых сведений возлагается на органы местного самоуправления сельских поселений Кировского муниципального района Ленинградской области.</w:t>
      </w:r>
    </w:p>
    <w:p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1.1</w:t>
      </w:r>
      <w:r w:rsidR="00B33EDC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>. Контроль за целевым использованием органами местного самоуправления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2</w:t>
      </w:r>
      <w:r w:rsidRPr="00BF2450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 w:rsidRPr="00BF2450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F2450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3</w:t>
      </w:r>
      <w:r w:rsidR="007C094F" w:rsidRPr="00BF2450">
        <w:rPr>
          <w:rFonts w:ascii="Times New Roman" w:hAnsi="Times New Roman" w:cs="Times New Roman"/>
          <w:sz w:val="28"/>
          <w:szCs w:val="28"/>
        </w:rPr>
        <w:t>.</w:t>
      </w:r>
      <w:r w:rsidRPr="00BF2450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 w:rsidRPr="00BF2450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межбюджетных 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(или) органа муниципального финансового контроля Кировского муниципального района Ленинградской области.</w:t>
      </w:r>
    </w:p>
    <w:p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</w:t>
      </w:r>
      <w:r w:rsidR="00B33EDC" w:rsidRPr="00BF2450">
        <w:rPr>
          <w:rFonts w:ascii="Times New Roman" w:hAnsi="Times New Roman" w:cs="Times New Roman"/>
          <w:sz w:val="28"/>
          <w:szCs w:val="28"/>
        </w:rPr>
        <w:t>14</w:t>
      </w:r>
      <w:r w:rsidRPr="00BF2450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B9067F" w:rsidRPr="00BF2450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:rsidR="00533A39" w:rsidRPr="00BF2450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:rsidR="00533A39" w:rsidRPr="00BF2450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BF2450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BF2450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в области градостроительной деятельности в части организации и </w:t>
      </w:r>
      <w:r w:rsidR="00A2228A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A2228A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="007C094F" w:rsidRPr="00BF2450">
        <w:rPr>
          <w:rFonts w:ascii="Times New Roman" w:hAnsi="Times New Roman" w:cs="Times New Roman"/>
          <w:sz w:val="28"/>
          <w:szCs w:val="28"/>
        </w:rPr>
        <w:t>на территории сельских поселений</w:t>
      </w:r>
      <w:r w:rsidR="00A958D9" w:rsidRPr="00BF2450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= ∑ 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– общий размер иных межбюджетных трансфертов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 xml:space="preserve">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2.2.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Объем иного межбюджетного трансферт</w:t>
      </w:r>
      <w:r w:rsidR="00E2597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Pr="00BF2450">
        <w:rPr>
          <w:color w:val="000000"/>
          <w:sz w:val="28"/>
          <w:szCs w:val="28"/>
        </w:rPr>
        <w:t xml:space="preserve"> определяется по следующей формуле</w:t>
      </w:r>
      <w:r w:rsidRPr="00BF2450">
        <w:rPr>
          <w:sz w:val="28"/>
          <w:szCs w:val="28"/>
        </w:rPr>
        <w:t>: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= Ф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Ч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1,302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Н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К,  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где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Ф – фонд оплаты труда ведущего специалиста на 01.01.20</w:t>
      </w:r>
      <w:r w:rsidR="008A143D" w:rsidRPr="00BF2450">
        <w:rPr>
          <w:sz w:val="28"/>
          <w:szCs w:val="28"/>
        </w:rPr>
        <w:t>20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 w:rsidRPr="00BF2450">
        <w:rPr>
          <w:sz w:val="28"/>
          <w:szCs w:val="28"/>
        </w:rPr>
        <w:t>х</w:t>
      </w:r>
      <w:r w:rsidRPr="00BF2450">
        <w:rPr>
          <w:sz w:val="28"/>
          <w:szCs w:val="28"/>
        </w:rPr>
        <w:t xml:space="preserve"> поселения)</w:t>
      </w:r>
      <w:r w:rsidR="00A300B6" w:rsidRPr="00BF2450">
        <w:rPr>
          <w:sz w:val="28"/>
          <w:szCs w:val="28"/>
        </w:rPr>
        <w:t>,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(Н=1/12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>М, где М – количество месяцев)</w:t>
      </w:r>
    </w:p>
    <w:p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К – коэффициент текущих расходов (К =1,1)</w:t>
      </w:r>
    </w:p>
    <w:p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2.3. Размер</w:t>
      </w:r>
      <w:r w:rsidR="00E25973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</w:t>
      </w:r>
      <w:r w:rsidR="008A143D" w:rsidRPr="00BF2450">
        <w:rPr>
          <w:sz w:val="28"/>
          <w:szCs w:val="28"/>
        </w:rPr>
        <w:t>20</w:t>
      </w:r>
      <w:r w:rsidRPr="00BF2450">
        <w:rPr>
          <w:sz w:val="28"/>
          <w:szCs w:val="28"/>
        </w:rPr>
        <w:t xml:space="preserve"> год и на плановый период 202</w:t>
      </w:r>
      <w:r w:rsidR="008A143D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 xml:space="preserve"> и 202</w:t>
      </w:r>
      <w:r w:rsidR="008A143D" w:rsidRPr="00BF2450">
        <w:rPr>
          <w:sz w:val="28"/>
          <w:szCs w:val="28"/>
        </w:rPr>
        <w:t>2</w:t>
      </w:r>
      <w:r w:rsidRPr="00BF2450">
        <w:rPr>
          <w:sz w:val="28"/>
          <w:szCs w:val="28"/>
        </w:rPr>
        <w:t xml:space="preserve"> годов.</w:t>
      </w:r>
    </w:p>
    <w:sectPr w:rsidR="001D4B9B" w:rsidRPr="001D4B9B" w:rsidSect="00C40867">
      <w:headerReference w:type="default" r:id="rId7"/>
      <w:footerReference w:type="default" r:id="rId8"/>
      <w:pgSz w:w="11906" w:h="16838" w:code="9"/>
      <w:pgMar w:top="1134" w:right="1276" w:bottom="1134" w:left="1559" w:header="709" w:footer="709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86E" w:rsidRDefault="0073786E" w:rsidP="00CB6D12">
      <w:pPr>
        <w:spacing w:after="0" w:line="240" w:lineRule="auto"/>
      </w:pPr>
      <w:r>
        <w:separator/>
      </w:r>
    </w:p>
  </w:endnote>
  <w:endnote w:type="continuationSeparator" w:id="0">
    <w:p w:rsidR="0073786E" w:rsidRDefault="0073786E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D12" w:rsidRDefault="00CB6D12">
    <w:pPr>
      <w:pStyle w:val="a5"/>
      <w:jc w:val="center"/>
    </w:pPr>
  </w:p>
  <w:p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86E" w:rsidRDefault="0073786E" w:rsidP="00CB6D12">
      <w:pPr>
        <w:spacing w:after="0" w:line="240" w:lineRule="auto"/>
      </w:pPr>
      <w:r>
        <w:separator/>
      </w:r>
    </w:p>
  </w:footnote>
  <w:footnote w:type="continuationSeparator" w:id="0">
    <w:p w:rsidR="0073786E" w:rsidRDefault="0073786E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656000"/>
      <w:docPartObj>
        <w:docPartGallery w:val="Page Numbers (Top of Page)"/>
        <w:docPartUnique/>
      </w:docPartObj>
    </w:sdtPr>
    <w:sdtContent>
      <w:p w:rsidR="00C40867" w:rsidRDefault="00C408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85</w:t>
        </w:r>
        <w:r>
          <w:fldChar w:fldCharType="end"/>
        </w:r>
      </w:p>
    </w:sdtContent>
  </w:sdt>
  <w:p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A89"/>
    <w:rsid w:val="0000633C"/>
    <w:rsid w:val="00052C60"/>
    <w:rsid w:val="00062640"/>
    <w:rsid w:val="00114D0D"/>
    <w:rsid w:val="001A0439"/>
    <w:rsid w:val="001A54FC"/>
    <w:rsid w:val="001D4B9B"/>
    <w:rsid w:val="001E3050"/>
    <w:rsid w:val="002A7F7F"/>
    <w:rsid w:val="003061DB"/>
    <w:rsid w:val="00314118"/>
    <w:rsid w:val="00416486"/>
    <w:rsid w:val="00416D53"/>
    <w:rsid w:val="004462CE"/>
    <w:rsid w:val="004673AF"/>
    <w:rsid w:val="004B495C"/>
    <w:rsid w:val="0051764C"/>
    <w:rsid w:val="00533A39"/>
    <w:rsid w:val="005447B5"/>
    <w:rsid w:val="00552C7E"/>
    <w:rsid w:val="005B033F"/>
    <w:rsid w:val="005B77C3"/>
    <w:rsid w:val="005F140D"/>
    <w:rsid w:val="00666DE3"/>
    <w:rsid w:val="00676204"/>
    <w:rsid w:val="006905A7"/>
    <w:rsid w:val="006D5A0F"/>
    <w:rsid w:val="006D70A0"/>
    <w:rsid w:val="00722965"/>
    <w:rsid w:val="0073786E"/>
    <w:rsid w:val="00785738"/>
    <w:rsid w:val="007C094F"/>
    <w:rsid w:val="007D074B"/>
    <w:rsid w:val="007E54BB"/>
    <w:rsid w:val="008330BD"/>
    <w:rsid w:val="008441BF"/>
    <w:rsid w:val="008902C1"/>
    <w:rsid w:val="008A143D"/>
    <w:rsid w:val="008A7E9E"/>
    <w:rsid w:val="0090634D"/>
    <w:rsid w:val="00914548"/>
    <w:rsid w:val="0093082C"/>
    <w:rsid w:val="0093098B"/>
    <w:rsid w:val="00955BAD"/>
    <w:rsid w:val="009633DD"/>
    <w:rsid w:val="00963DC1"/>
    <w:rsid w:val="00987EBB"/>
    <w:rsid w:val="009A34B8"/>
    <w:rsid w:val="00A168B9"/>
    <w:rsid w:val="00A169C3"/>
    <w:rsid w:val="00A2228A"/>
    <w:rsid w:val="00A300B6"/>
    <w:rsid w:val="00A56D89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0A74"/>
    <w:rsid w:val="00BF2450"/>
    <w:rsid w:val="00BF77B3"/>
    <w:rsid w:val="00C16DF1"/>
    <w:rsid w:val="00C40867"/>
    <w:rsid w:val="00CA3910"/>
    <w:rsid w:val="00CB6D12"/>
    <w:rsid w:val="00D4194E"/>
    <w:rsid w:val="00D60010"/>
    <w:rsid w:val="00D67033"/>
    <w:rsid w:val="00D82D85"/>
    <w:rsid w:val="00E2003A"/>
    <w:rsid w:val="00E25973"/>
    <w:rsid w:val="00E62084"/>
    <w:rsid w:val="00E700AA"/>
    <w:rsid w:val="00E80733"/>
    <w:rsid w:val="00EA471B"/>
    <w:rsid w:val="00EA4884"/>
    <w:rsid w:val="00F031A2"/>
    <w:rsid w:val="00F54C71"/>
    <w:rsid w:val="00F8789B"/>
    <w:rsid w:val="00FD6646"/>
    <w:rsid w:val="00FE0567"/>
    <w:rsid w:val="00FF3615"/>
    <w:rsid w:val="00FF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4CAC9-0ABA-434C-BB10-8AB8B6C37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089041EA9CE86D0199DF7EA7DEDB667E9F694864315A8EDF40FFFAA071EF3411E7570D274AB895R0c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1497</Words>
  <Characters>8534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2018-11-13T05:45:00Z</cp:lastPrinted>
  <dcterms:created xsi:type="dcterms:W3CDTF">2018-11-13T05:54:00Z</dcterms:created>
  <dcterms:modified xsi:type="dcterms:W3CDTF">2019-11-11T13:58:00Z</dcterms:modified>
</cp:coreProperties>
</file>