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F324" w14:textId="4D3BF304" w:rsidR="007103F4" w:rsidRDefault="007103F4" w:rsidP="00DF4E4B">
      <w:pPr>
        <w:spacing w:line="320" w:lineRule="exact"/>
        <w:ind w:firstLine="708"/>
        <w:jc w:val="center"/>
        <w:rPr>
          <w:b/>
          <w:sz w:val="28"/>
          <w:szCs w:val="28"/>
        </w:rPr>
      </w:pPr>
      <w:r w:rsidRPr="00DF4E4B">
        <w:rPr>
          <w:b/>
          <w:sz w:val="28"/>
          <w:szCs w:val="28"/>
        </w:rPr>
        <w:t xml:space="preserve">Результаты проведения </w:t>
      </w:r>
      <w:r w:rsidR="00AC441C">
        <w:rPr>
          <w:b/>
          <w:sz w:val="28"/>
          <w:szCs w:val="28"/>
        </w:rPr>
        <w:t>к</w:t>
      </w:r>
      <w:r w:rsidR="00F558D4" w:rsidRPr="00DF4E4B">
        <w:rPr>
          <w:b/>
          <w:sz w:val="28"/>
          <w:szCs w:val="28"/>
        </w:rPr>
        <w:t xml:space="preserve">омитетом финансов администрации Кировского муниципального района Ленинградской области </w:t>
      </w:r>
      <w:r w:rsidRPr="00DF4E4B">
        <w:rPr>
          <w:b/>
          <w:sz w:val="28"/>
          <w:szCs w:val="28"/>
        </w:rPr>
        <w:t>контрольных мероприятий за 20</w:t>
      </w:r>
      <w:r w:rsidR="00521CB9">
        <w:rPr>
          <w:b/>
          <w:sz w:val="28"/>
          <w:szCs w:val="28"/>
        </w:rPr>
        <w:t>2</w:t>
      </w:r>
      <w:r w:rsidR="00AC441C">
        <w:rPr>
          <w:b/>
          <w:sz w:val="28"/>
          <w:szCs w:val="28"/>
        </w:rPr>
        <w:t>2</w:t>
      </w:r>
      <w:r w:rsidRPr="00DF4E4B">
        <w:rPr>
          <w:b/>
          <w:sz w:val="28"/>
          <w:szCs w:val="28"/>
        </w:rPr>
        <w:t xml:space="preserve"> год</w:t>
      </w:r>
    </w:p>
    <w:p w14:paraId="6FCACC6F" w14:textId="77777777" w:rsidR="00F17AD2" w:rsidRPr="00DF4E4B" w:rsidRDefault="00F17AD2" w:rsidP="00DF4E4B">
      <w:pPr>
        <w:spacing w:line="320" w:lineRule="exact"/>
        <w:ind w:firstLine="708"/>
        <w:jc w:val="center"/>
        <w:rPr>
          <w:b/>
          <w:sz w:val="28"/>
          <w:szCs w:val="28"/>
        </w:rPr>
      </w:pPr>
    </w:p>
    <w:p w14:paraId="50D68AB6" w14:textId="61D53245" w:rsidR="00E02B89" w:rsidRDefault="00E02B89" w:rsidP="00835EF4">
      <w:pPr>
        <w:spacing w:line="320" w:lineRule="exact"/>
        <w:ind w:firstLine="708"/>
        <w:jc w:val="both"/>
        <w:rPr>
          <w:sz w:val="28"/>
          <w:szCs w:val="28"/>
        </w:rPr>
      </w:pPr>
      <w:r w:rsidRPr="00A61487">
        <w:rPr>
          <w:sz w:val="28"/>
          <w:szCs w:val="28"/>
        </w:rPr>
        <w:t>За 12 месяцев 20</w:t>
      </w:r>
      <w:r w:rsidR="00521CB9">
        <w:rPr>
          <w:sz w:val="28"/>
          <w:szCs w:val="28"/>
        </w:rPr>
        <w:t>2</w:t>
      </w:r>
      <w:r w:rsidR="00AC441C">
        <w:rPr>
          <w:sz w:val="28"/>
          <w:szCs w:val="28"/>
        </w:rPr>
        <w:t>2</w:t>
      </w:r>
      <w:r w:rsidRPr="00A61487">
        <w:rPr>
          <w:sz w:val="28"/>
          <w:szCs w:val="28"/>
        </w:rPr>
        <w:t xml:space="preserve"> года </w:t>
      </w:r>
      <w:r w:rsidRPr="00EB091A">
        <w:rPr>
          <w:sz w:val="28"/>
          <w:szCs w:val="28"/>
        </w:rPr>
        <w:t xml:space="preserve">в рамках внутреннего муниципального финансового контроля </w:t>
      </w:r>
      <w:r w:rsidRPr="00A61487">
        <w:rPr>
          <w:sz w:val="28"/>
          <w:szCs w:val="28"/>
        </w:rPr>
        <w:t xml:space="preserve">было </w:t>
      </w:r>
      <w:r w:rsidRPr="00E538E0">
        <w:rPr>
          <w:sz w:val="28"/>
          <w:szCs w:val="28"/>
        </w:rPr>
        <w:t xml:space="preserve">проведено </w:t>
      </w:r>
      <w:r w:rsidR="00AC441C">
        <w:rPr>
          <w:sz w:val="28"/>
          <w:szCs w:val="28"/>
        </w:rPr>
        <w:t>1</w:t>
      </w:r>
      <w:r w:rsidR="007B2E89">
        <w:rPr>
          <w:sz w:val="28"/>
          <w:szCs w:val="28"/>
        </w:rPr>
        <w:t>5</w:t>
      </w:r>
      <w:r w:rsidRPr="00E538E0">
        <w:rPr>
          <w:sz w:val="28"/>
          <w:szCs w:val="28"/>
        </w:rPr>
        <w:t xml:space="preserve"> контрольных</w:t>
      </w:r>
      <w:r w:rsidRPr="00A61487">
        <w:rPr>
          <w:sz w:val="28"/>
          <w:szCs w:val="28"/>
        </w:rPr>
        <w:t xml:space="preserve"> мероприятий в </w:t>
      </w:r>
      <w:r w:rsidRPr="00E02B89">
        <w:rPr>
          <w:sz w:val="28"/>
          <w:szCs w:val="28"/>
        </w:rPr>
        <w:t>муниципальных казенных</w:t>
      </w:r>
      <w:r w:rsidR="0089520B">
        <w:rPr>
          <w:sz w:val="28"/>
          <w:szCs w:val="28"/>
        </w:rPr>
        <w:t xml:space="preserve"> учреждениях</w:t>
      </w:r>
      <w:r w:rsidR="007B2E89">
        <w:rPr>
          <w:sz w:val="28"/>
          <w:szCs w:val="28"/>
        </w:rPr>
        <w:t>, в том числе 14 плановых и 1 внеплановое</w:t>
      </w:r>
      <w:r w:rsidR="00CF49DD">
        <w:rPr>
          <w:sz w:val="28"/>
          <w:szCs w:val="28"/>
        </w:rPr>
        <w:t>,</w:t>
      </w:r>
      <w:r w:rsidRPr="00E02B89">
        <w:rPr>
          <w:sz w:val="28"/>
          <w:szCs w:val="28"/>
        </w:rPr>
        <w:t xml:space="preserve"> </w:t>
      </w:r>
      <w:r w:rsidR="00AC441C">
        <w:rPr>
          <w:sz w:val="28"/>
          <w:szCs w:val="28"/>
        </w:rPr>
        <w:t>3</w:t>
      </w:r>
      <w:r w:rsidR="00CF49DD">
        <w:rPr>
          <w:sz w:val="28"/>
          <w:szCs w:val="28"/>
        </w:rPr>
        <w:t xml:space="preserve"> контрольных мероприятий в </w:t>
      </w:r>
      <w:r w:rsidRPr="00A61487">
        <w:rPr>
          <w:sz w:val="28"/>
          <w:szCs w:val="28"/>
        </w:rPr>
        <w:t xml:space="preserve">муниципальных </w:t>
      </w:r>
      <w:r w:rsidRPr="00E538E0">
        <w:rPr>
          <w:sz w:val="28"/>
          <w:szCs w:val="28"/>
        </w:rPr>
        <w:t>бюджетных учреждениях</w:t>
      </w:r>
      <w:r>
        <w:rPr>
          <w:sz w:val="28"/>
          <w:szCs w:val="28"/>
        </w:rPr>
        <w:t>:</w:t>
      </w:r>
    </w:p>
    <w:p w14:paraId="519451C4" w14:textId="0E0755F1" w:rsidR="00111A09" w:rsidRDefault="008C2944" w:rsidP="00CF49DD">
      <w:pPr>
        <w:spacing w:line="320" w:lineRule="exact"/>
        <w:ind w:firstLine="708"/>
        <w:jc w:val="both"/>
        <w:rPr>
          <w:sz w:val="28"/>
          <w:szCs w:val="28"/>
        </w:rPr>
      </w:pPr>
      <w:r>
        <w:rPr>
          <w:sz w:val="28"/>
          <w:szCs w:val="28"/>
        </w:rPr>
        <w:t xml:space="preserve">- </w:t>
      </w:r>
      <w:r w:rsidR="0044216B">
        <w:rPr>
          <w:sz w:val="28"/>
          <w:szCs w:val="28"/>
        </w:rPr>
        <w:t xml:space="preserve">9 </w:t>
      </w:r>
      <w:r w:rsidR="00CF49DD">
        <w:rPr>
          <w:sz w:val="28"/>
          <w:szCs w:val="28"/>
        </w:rPr>
        <w:t>контрольн</w:t>
      </w:r>
      <w:r w:rsidR="00AC691E">
        <w:rPr>
          <w:sz w:val="28"/>
          <w:szCs w:val="28"/>
        </w:rPr>
        <w:t>ы</w:t>
      </w:r>
      <w:r w:rsidR="0044216B">
        <w:rPr>
          <w:sz w:val="28"/>
          <w:szCs w:val="28"/>
        </w:rPr>
        <w:t>х</w:t>
      </w:r>
      <w:r w:rsidR="00CF49DD">
        <w:rPr>
          <w:sz w:val="28"/>
          <w:szCs w:val="28"/>
        </w:rPr>
        <w:t xml:space="preserve"> мероприяти</w:t>
      </w:r>
      <w:r w:rsidR="0044216B">
        <w:rPr>
          <w:sz w:val="28"/>
          <w:szCs w:val="28"/>
        </w:rPr>
        <w:t>й</w:t>
      </w:r>
      <w:r w:rsidR="00CF49DD">
        <w:rPr>
          <w:sz w:val="28"/>
          <w:szCs w:val="28"/>
        </w:rPr>
        <w:t xml:space="preserve">, в соответствии с Порядком </w:t>
      </w:r>
      <w:r w:rsidR="00CF49DD" w:rsidRPr="00CF49DD">
        <w:rPr>
          <w:sz w:val="28"/>
          <w:szCs w:val="28"/>
        </w:rPr>
        <w:t xml:space="preserve">проведения </w:t>
      </w:r>
      <w:r w:rsidR="00736B6B" w:rsidRPr="00736B6B">
        <w:rPr>
          <w:sz w:val="28"/>
          <w:szCs w:val="28"/>
        </w:rPr>
        <w:t>мониторинга качества финансового менеджмента главных администраторов средств бюджета Кировского муниципального района Ленинградской области</w:t>
      </w:r>
      <w:r w:rsidR="00CF49DD">
        <w:rPr>
          <w:sz w:val="28"/>
          <w:szCs w:val="28"/>
        </w:rPr>
        <w:t>, утвержденным</w:t>
      </w:r>
      <w:r w:rsidR="00CF49DD" w:rsidRPr="00CF49DD">
        <w:rPr>
          <w:sz w:val="28"/>
          <w:szCs w:val="28"/>
        </w:rPr>
        <w:t xml:space="preserve"> </w:t>
      </w:r>
      <w:r w:rsidR="00736B6B">
        <w:rPr>
          <w:sz w:val="28"/>
          <w:szCs w:val="28"/>
        </w:rPr>
        <w:t>распоряжением комитета финансов</w:t>
      </w:r>
      <w:r w:rsidR="00CF49DD" w:rsidRPr="00CF49DD">
        <w:rPr>
          <w:sz w:val="28"/>
          <w:szCs w:val="28"/>
        </w:rPr>
        <w:t xml:space="preserve"> администрации Кировского муниципального района Ленинградской области от </w:t>
      </w:r>
      <w:r w:rsidR="005B7D59" w:rsidRPr="005B7D59">
        <w:rPr>
          <w:sz w:val="28"/>
          <w:szCs w:val="28"/>
        </w:rPr>
        <w:t xml:space="preserve">07.02.2022 </w:t>
      </w:r>
      <w:r w:rsidR="00902CBF">
        <w:rPr>
          <w:sz w:val="28"/>
          <w:szCs w:val="28"/>
        </w:rPr>
        <w:t xml:space="preserve">  </w:t>
      </w:r>
      <w:r w:rsidR="005B7D59" w:rsidRPr="005B7D59">
        <w:rPr>
          <w:sz w:val="28"/>
          <w:szCs w:val="28"/>
        </w:rPr>
        <w:t>№ 10</w:t>
      </w:r>
      <w:r w:rsidR="00CF49DD" w:rsidRPr="00CF49DD">
        <w:rPr>
          <w:sz w:val="28"/>
          <w:szCs w:val="28"/>
        </w:rPr>
        <w:t xml:space="preserve">, </w:t>
      </w:r>
      <w:r w:rsidR="00111A09">
        <w:rPr>
          <w:sz w:val="28"/>
          <w:szCs w:val="28"/>
        </w:rPr>
        <w:t>по</w:t>
      </w:r>
      <w:r w:rsidR="00CF49DD" w:rsidRPr="00CF49DD">
        <w:rPr>
          <w:sz w:val="28"/>
          <w:szCs w:val="28"/>
        </w:rPr>
        <w:t xml:space="preserve"> проведен</w:t>
      </w:r>
      <w:r w:rsidR="00111A09">
        <w:rPr>
          <w:sz w:val="28"/>
          <w:szCs w:val="28"/>
        </w:rPr>
        <w:t xml:space="preserve">ию </w:t>
      </w:r>
      <w:r w:rsidR="005B7D59" w:rsidRPr="00736B6B">
        <w:rPr>
          <w:sz w:val="28"/>
          <w:szCs w:val="28"/>
        </w:rPr>
        <w:t>мониторинга качества финансового менеджмента главных администраторов средств бюджета Кировского муниципального района Ленинградской области</w:t>
      </w:r>
      <w:r w:rsidR="00CF49DD" w:rsidRPr="00CF49DD">
        <w:rPr>
          <w:sz w:val="28"/>
          <w:szCs w:val="28"/>
        </w:rPr>
        <w:t>:</w:t>
      </w:r>
    </w:p>
    <w:p w14:paraId="4211AA63" w14:textId="77777777" w:rsidR="00111A09" w:rsidRDefault="00CF49DD" w:rsidP="00CF49DD">
      <w:pPr>
        <w:spacing w:line="320" w:lineRule="exact"/>
        <w:ind w:firstLine="708"/>
        <w:jc w:val="both"/>
        <w:rPr>
          <w:sz w:val="28"/>
          <w:szCs w:val="28"/>
        </w:rPr>
      </w:pPr>
      <w:r w:rsidRPr="00CF49DD">
        <w:rPr>
          <w:sz w:val="28"/>
          <w:szCs w:val="28"/>
        </w:rPr>
        <w:t xml:space="preserve"> </w:t>
      </w:r>
      <w:r w:rsidR="00111A09">
        <w:rPr>
          <w:sz w:val="28"/>
          <w:szCs w:val="28"/>
        </w:rPr>
        <w:t xml:space="preserve">- </w:t>
      </w:r>
      <w:r w:rsidRPr="00CF49DD">
        <w:rPr>
          <w:sz w:val="28"/>
          <w:szCs w:val="28"/>
        </w:rPr>
        <w:t xml:space="preserve">Комитета финансов администрации Кировского муниципального района Ленинградской области; </w:t>
      </w:r>
    </w:p>
    <w:p w14:paraId="3AC27E2B" w14:textId="061BA635" w:rsidR="00111A09" w:rsidRDefault="00111A09" w:rsidP="00CF49DD">
      <w:pPr>
        <w:spacing w:line="320" w:lineRule="exact"/>
        <w:ind w:firstLine="708"/>
        <w:jc w:val="both"/>
        <w:rPr>
          <w:sz w:val="28"/>
          <w:szCs w:val="28"/>
        </w:rPr>
      </w:pPr>
      <w:r>
        <w:rPr>
          <w:sz w:val="28"/>
          <w:szCs w:val="28"/>
        </w:rPr>
        <w:t>-</w:t>
      </w:r>
      <w:r w:rsidR="00AC691E">
        <w:rPr>
          <w:sz w:val="28"/>
          <w:szCs w:val="28"/>
        </w:rPr>
        <w:t xml:space="preserve"> </w:t>
      </w:r>
      <w:r w:rsidR="00CF49DD" w:rsidRPr="00CF49DD">
        <w:rPr>
          <w:sz w:val="28"/>
          <w:szCs w:val="28"/>
        </w:rPr>
        <w:t>Комитета по управлению муниципальным имуществом администрации Кировского муниципального района Ленинградской области;</w:t>
      </w:r>
    </w:p>
    <w:p w14:paraId="526F082B"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Муниципального казенного учреждения «Управление капитального строительства» Кировского муниципального района Ленинградской области;</w:t>
      </w:r>
    </w:p>
    <w:p w14:paraId="08993D94"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Муниципального казенного учреждения Управление учета и контроля Кировского муниципального района Ленинградской области;</w:t>
      </w:r>
    </w:p>
    <w:p w14:paraId="79DC1614"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Муниципального казенного учреждения Управление хозяйственного обеспечения и транспорта Кировского муниципального района Ленинградской области;</w:t>
      </w:r>
    </w:p>
    <w:p w14:paraId="0B47E9C4" w14:textId="77777777" w:rsidR="00111A09" w:rsidRDefault="00111A09" w:rsidP="00CF49DD">
      <w:pPr>
        <w:spacing w:line="320" w:lineRule="exact"/>
        <w:ind w:firstLine="708"/>
        <w:jc w:val="both"/>
        <w:rPr>
          <w:sz w:val="28"/>
          <w:szCs w:val="28"/>
        </w:rPr>
      </w:pPr>
      <w:r>
        <w:rPr>
          <w:sz w:val="28"/>
          <w:szCs w:val="28"/>
        </w:rPr>
        <w:t>-</w:t>
      </w:r>
      <w:r w:rsidR="00CF49DD" w:rsidRPr="00CF49DD">
        <w:rPr>
          <w:sz w:val="28"/>
          <w:szCs w:val="28"/>
        </w:rPr>
        <w:t xml:space="preserve"> Совета депутатов Кировского муниципального района Ленинградской области; </w:t>
      </w:r>
    </w:p>
    <w:p w14:paraId="60DFB847"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Управления культуры администрации Кировского муниципального района Ленинградской области</w:t>
      </w:r>
      <w:r w:rsidR="00CD70DF">
        <w:rPr>
          <w:sz w:val="28"/>
          <w:szCs w:val="28"/>
        </w:rPr>
        <w:t xml:space="preserve"> (далее – Управление культуры)</w:t>
      </w:r>
      <w:r w:rsidR="00CF49DD" w:rsidRPr="00CF49DD">
        <w:rPr>
          <w:sz w:val="28"/>
          <w:szCs w:val="28"/>
        </w:rPr>
        <w:t xml:space="preserve">; </w:t>
      </w:r>
    </w:p>
    <w:p w14:paraId="01AD5EDA"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 xml:space="preserve">Администрации Кировского муниципального района Ленинградской области; </w:t>
      </w:r>
    </w:p>
    <w:p w14:paraId="731C899D" w14:textId="401D7C82" w:rsidR="00CF49DD"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Комитета образования администрации Кировского муниципального района Ленинградской области</w:t>
      </w:r>
      <w:r w:rsidR="00CD70DF">
        <w:rPr>
          <w:sz w:val="28"/>
          <w:szCs w:val="28"/>
        </w:rPr>
        <w:t xml:space="preserve"> (далее – Комитет образования)</w:t>
      </w:r>
      <w:r w:rsidR="00CF49DD" w:rsidRPr="00CF49DD">
        <w:rPr>
          <w:sz w:val="28"/>
          <w:szCs w:val="28"/>
        </w:rPr>
        <w:t xml:space="preserve">. </w:t>
      </w:r>
    </w:p>
    <w:p w14:paraId="30897C21" w14:textId="139A64FC" w:rsidR="006A5FE5" w:rsidRPr="00AC3BF6" w:rsidRDefault="00B146D5" w:rsidP="006A5FE5">
      <w:pPr>
        <w:ind w:firstLine="709"/>
        <w:jc w:val="both"/>
        <w:rPr>
          <w:sz w:val="28"/>
          <w:szCs w:val="28"/>
        </w:rPr>
      </w:pPr>
      <w:r w:rsidRPr="00706C47">
        <w:rPr>
          <w:sz w:val="28"/>
          <w:szCs w:val="28"/>
        </w:rPr>
        <w:t xml:space="preserve">В результате проведения </w:t>
      </w:r>
      <w:r w:rsidR="0044216B">
        <w:rPr>
          <w:sz w:val="28"/>
          <w:szCs w:val="28"/>
        </w:rPr>
        <w:t xml:space="preserve">мониторинга </w:t>
      </w:r>
      <w:r w:rsidR="0044216B" w:rsidRPr="0044216B">
        <w:rPr>
          <w:sz w:val="28"/>
          <w:szCs w:val="28"/>
        </w:rPr>
        <w:t xml:space="preserve">качества финансового менеджмента главных администраторов средств бюджета Кировского муниципального района Ленинградской области </w:t>
      </w:r>
      <w:r w:rsidRPr="00706C47">
        <w:rPr>
          <w:sz w:val="28"/>
          <w:szCs w:val="28"/>
        </w:rPr>
        <w:t>установлено</w:t>
      </w:r>
      <w:r w:rsidR="0044216B">
        <w:rPr>
          <w:sz w:val="28"/>
          <w:szCs w:val="28"/>
        </w:rPr>
        <w:t xml:space="preserve"> следующее</w:t>
      </w:r>
      <w:r w:rsidR="00706C47" w:rsidRPr="00706C47">
        <w:rPr>
          <w:sz w:val="28"/>
          <w:szCs w:val="28"/>
        </w:rPr>
        <w:t>:</w:t>
      </w:r>
      <w:r w:rsidRPr="00706C47">
        <w:rPr>
          <w:sz w:val="28"/>
          <w:szCs w:val="28"/>
        </w:rPr>
        <w:t xml:space="preserve"> не полно</w:t>
      </w:r>
      <w:r w:rsidR="00706C47" w:rsidRPr="00706C47">
        <w:rPr>
          <w:sz w:val="28"/>
          <w:szCs w:val="28"/>
        </w:rPr>
        <w:t>стью</w:t>
      </w:r>
      <w:r w:rsidRPr="00706C47">
        <w:rPr>
          <w:sz w:val="28"/>
          <w:szCs w:val="28"/>
        </w:rPr>
        <w:t xml:space="preserve"> вн</w:t>
      </w:r>
      <w:r w:rsidR="00706C47" w:rsidRPr="00706C47">
        <w:rPr>
          <w:sz w:val="28"/>
          <w:szCs w:val="28"/>
        </w:rPr>
        <w:t>е</w:t>
      </w:r>
      <w:r w:rsidRPr="00706C47">
        <w:rPr>
          <w:sz w:val="28"/>
          <w:szCs w:val="28"/>
        </w:rPr>
        <w:t>с</w:t>
      </w:r>
      <w:r w:rsidR="00706C47" w:rsidRPr="00706C47">
        <w:rPr>
          <w:sz w:val="28"/>
          <w:szCs w:val="28"/>
        </w:rPr>
        <w:t>ены</w:t>
      </w:r>
      <w:r w:rsidRPr="00706C47">
        <w:rPr>
          <w:sz w:val="28"/>
          <w:szCs w:val="28"/>
        </w:rPr>
        <w:t xml:space="preserve"> изменени</w:t>
      </w:r>
      <w:r w:rsidR="00706C47" w:rsidRPr="00706C47">
        <w:rPr>
          <w:sz w:val="28"/>
          <w:szCs w:val="28"/>
        </w:rPr>
        <w:t>я</w:t>
      </w:r>
      <w:r w:rsidRPr="00706C47">
        <w:rPr>
          <w:sz w:val="28"/>
          <w:szCs w:val="28"/>
        </w:rPr>
        <w:t xml:space="preserve"> в муниципальные программы,</w:t>
      </w:r>
      <w:r w:rsidR="006A5FE5" w:rsidRPr="00706C47">
        <w:rPr>
          <w:sz w:val="28"/>
          <w:szCs w:val="28"/>
        </w:rPr>
        <w:t xml:space="preserve"> нарушен</w:t>
      </w:r>
      <w:r w:rsidR="00706C47" w:rsidRPr="00706C47">
        <w:rPr>
          <w:sz w:val="28"/>
          <w:szCs w:val="28"/>
        </w:rPr>
        <w:t>ы</w:t>
      </w:r>
      <w:r w:rsidR="006A5FE5" w:rsidRPr="00706C47">
        <w:rPr>
          <w:sz w:val="28"/>
          <w:szCs w:val="28"/>
        </w:rPr>
        <w:t xml:space="preserve"> срок</w:t>
      </w:r>
      <w:r w:rsidR="00706C47" w:rsidRPr="00706C47">
        <w:rPr>
          <w:sz w:val="28"/>
          <w:szCs w:val="28"/>
        </w:rPr>
        <w:t>и</w:t>
      </w:r>
      <w:r w:rsidR="006A5FE5" w:rsidRPr="00706C47">
        <w:rPr>
          <w:sz w:val="28"/>
          <w:szCs w:val="28"/>
        </w:rPr>
        <w:t xml:space="preserve"> внесения изменений, установленны</w:t>
      </w:r>
      <w:r w:rsidR="00706C47" w:rsidRPr="00706C47">
        <w:rPr>
          <w:sz w:val="28"/>
          <w:szCs w:val="28"/>
        </w:rPr>
        <w:t>е</w:t>
      </w:r>
      <w:r w:rsidR="006A5FE5" w:rsidRPr="00706C47">
        <w:rPr>
          <w:sz w:val="28"/>
          <w:szCs w:val="28"/>
        </w:rPr>
        <w:t xml:space="preserve"> постановлением администрации Кировского муниципального района Ленинградской области от 01.03.2019</w:t>
      </w:r>
      <w:r w:rsidR="00902CBF">
        <w:rPr>
          <w:sz w:val="28"/>
          <w:szCs w:val="28"/>
        </w:rPr>
        <w:t xml:space="preserve">  </w:t>
      </w:r>
      <w:r w:rsidR="006A5FE5" w:rsidRPr="00706C47">
        <w:rPr>
          <w:sz w:val="28"/>
          <w:szCs w:val="28"/>
        </w:rPr>
        <w:t xml:space="preserve"> № 194; по некоторым учреждениям до настоящего времени </w:t>
      </w:r>
      <w:r w:rsidR="00706C47" w:rsidRPr="00706C47">
        <w:rPr>
          <w:sz w:val="28"/>
          <w:szCs w:val="28"/>
        </w:rPr>
        <w:t xml:space="preserve">полностью </w:t>
      </w:r>
      <w:r w:rsidR="006A5FE5" w:rsidRPr="00706C47">
        <w:rPr>
          <w:sz w:val="28"/>
          <w:szCs w:val="28"/>
        </w:rPr>
        <w:t xml:space="preserve">не предоставлены РРО; </w:t>
      </w:r>
      <w:r w:rsidRPr="00706C47">
        <w:rPr>
          <w:sz w:val="28"/>
          <w:szCs w:val="28"/>
        </w:rPr>
        <w:t xml:space="preserve">имеет место </w:t>
      </w:r>
      <w:r w:rsidR="006A5FE5" w:rsidRPr="00706C47">
        <w:rPr>
          <w:sz w:val="28"/>
          <w:szCs w:val="28"/>
        </w:rPr>
        <w:t>увеличение дебиторской задолженности в отчетном периоде по сравнению с началом года</w:t>
      </w:r>
      <w:r w:rsidRPr="00706C47">
        <w:rPr>
          <w:sz w:val="28"/>
          <w:szCs w:val="28"/>
        </w:rPr>
        <w:t>;</w:t>
      </w:r>
      <w:r w:rsidR="006A5FE5" w:rsidRPr="00706C47">
        <w:rPr>
          <w:sz w:val="28"/>
          <w:szCs w:val="28"/>
        </w:rPr>
        <w:t xml:space="preserve"> учреждениями </w:t>
      </w:r>
      <w:r w:rsidRPr="00706C47">
        <w:rPr>
          <w:sz w:val="28"/>
          <w:szCs w:val="28"/>
        </w:rPr>
        <w:t xml:space="preserve">в отчетном </w:t>
      </w:r>
      <w:r w:rsidRPr="00706C47">
        <w:rPr>
          <w:sz w:val="28"/>
          <w:szCs w:val="28"/>
        </w:rPr>
        <w:lastRenderedPageBreak/>
        <w:t xml:space="preserve">периоде не проводился </w:t>
      </w:r>
      <w:r w:rsidR="006A5FE5" w:rsidRPr="00706C47">
        <w:rPr>
          <w:sz w:val="28"/>
          <w:szCs w:val="28"/>
        </w:rPr>
        <w:t>ВФА и ВФК</w:t>
      </w:r>
      <w:r w:rsidR="00706C47" w:rsidRPr="00706C47">
        <w:rPr>
          <w:sz w:val="28"/>
          <w:szCs w:val="28"/>
        </w:rPr>
        <w:t xml:space="preserve">; </w:t>
      </w:r>
      <w:r w:rsidR="006A5FE5" w:rsidRPr="00706C47">
        <w:rPr>
          <w:sz w:val="28"/>
          <w:szCs w:val="28"/>
        </w:rPr>
        <w:t xml:space="preserve"> информаци</w:t>
      </w:r>
      <w:r w:rsidR="00706C47" w:rsidRPr="00706C47">
        <w:rPr>
          <w:sz w:val="28"/>
          <w:szCs w:val="28"/>
        </w:rPr>
        <w:t>я</w:t>
      </w:r>
      <w:r w:rsidR="006A5FE5" w:rsidRPr="00706C47">
        <w:rPr>
          <w:sz w:val="28"/>
          <w:szCs w:val="28"/>
        </w:rPr>
        <w:t xml:space="preserve"> в Сводный реестр</w:t>
      </w:r>
      <w:r w:rsidR="00706C47" w:rsidRPr="00706C47">
        <w:t xml:space="preserve"> </w:t>
      </w:r>
      <w:r w:rsidR="00706C47" w:rsidRPr="00706C47">
        <w:rPr>
          <w:sz w:val="28"/>
          <w:szCs w:val="28"/>
        </w:rPr>
        <w:t>предоставлена</w:t>
      </w:r>
      <w:r w:rsidR="006A5FE5" w:rsidRPr="00706C47">
        <w:rPr>
          <w:sz w:val="28"/>
          <w:szCs w:val="28"/>
        </w:rPr>
        <w:t xml:space="preserve"> с нарушением срока</w:t>
      </w:r>
      <w:r w:rsidR="00706C47" w:rsidRPr="00706C47">
        <w:rPr>
          <w:sz w:val="28"/>
          <w:szCs w:val="28"/>
        </w:rPr>
        <w:t>;</w:t>
      </w:r>
      <w:r w:rsidR="006A5FE5" w:rsidRPr="00706C47">
        <w:rPr>
          <w:sz w:val="28"/>
          <w:szCs w:val="28"/>
        </w:rPr>
        <w:t xml:space="preserve"> информаци</w:t>
      </w:r>
      <w:r w:rsidR="00706C47" w:rsidRPr="00706C47">
        <w:rPr>
          <w:sz w:val="28"/>
          <w:szCs w:val="28"/>
        </w:rPr>
        <w:t>я</w:t>
      </w:r>
      <w:r w:rsidR="006A5FE5" w:rsidRPr="00706C47">
        <w:rPr>
          <w:sz w:val="28"/>
          <w:szCs w:val="28"/>
        </w:rPr>
        <w:t xml:space="preserve"> о плановых показателях (бюджетной сметы, плана ФХД) на bus.gov.ru </w:t>
      </w:r>
      <w:r w:rsidR="00706C47" w:rsidRPr="00706C47">
        <w:rPr>
          <w:sz w:val="28"/>
          <w:szCs w:val="28"/>
        </w:rPr>
        <w:t xml:space="preserve">размещена </w:t>
      </w:r>
      <w:r w:rsidR="006A5FE5" w:rsidRPr="00706C47">
        <w:rPr>
          <w:sz w:val="28"/>
          <w:szCs w:val="28"/>
        </w:rPr>
        <w:t xml:space="preserve">с нарушением срока и </w:t>
      </w:r>
      <w:r w:rsidR="006A5FE5" w:rsidRPr="00AC3BF6">
        <w:rPr>
          <w:sz w:val="28"/>
          <w:szCs w:val="28"/>
        </w:rPr>
        <w:t>прочие.</w:t>
      </w:r>
    </w:p>
    <w:p w14:paraId="4BD08575" w14:textId="79C0CD58" w:rsidR="006A4F22" w:rsidRPr="00AC3BF6" w:rsidRDefault="00AC3BF6" w:rsidP="006A4F22">
      <w:pPr>
        <w:ind w:firstLine="709"/>
        <w:jc w:val="both"/>
        <w:rPr>
          <w:sz w:val="28"/>
          <w:szCs w:val="28"/>
        </w:rPr>
      </w:pPr>
      <w:r w:rsidRPr="00AC3BF6">
        <w:rPr>
          <w:sz w:val="28"/>
          <w:szCs w:val="28"/>
        </w:rPr>
        <w:t>- 1 контрольное мероприятие по проведению п</w:t>
      </w:r>
      <w:r w:rsidR="006A4F22" w:rsidRPr="00AC3BF6">
        <w:rPr>
          <w:sz w:val="28"/>
          <w:szCs w:val="28"/>
        </w:rPr>
        <w:t>роверк</w:t>
      </w:r>
      <w:r w:rsidRPr="00AC3BF6">
        <w:rPr>
          <w:sz w:val="28"/>
          <w:szCs w:val="28"/>
        </w:rPr>
        <w:t>и</w:t>
      </w:r>
      <w:r w:rsidR="006A4F22" w:rsidRPr="00AC3BF6">
        <w:rPr>
          <w:sz w:val="28"/>
          <w:szCs w:val="28"/>
        </w:rPr>
        <w:t xml:space="preserve"> целевого использования бюджетных средств, выделенных на приобретение продуктов питания МБДОУ «Теремок» в 2021 году; по выявлению нарушений положений </w:t>
      </w:r>
      <w:r>
        <w:rPr>
          <w:sz w:val="28"/>
          <w:szCs w:val="28"/>
        </w:rPr>
        <w:t xml:space="preserve">Федерального закона </w:t>
      </w:r>
      <w:r w:rsidR="006A4F22" w:rsidRPr="00AC3BF6">
        <w:rPr>
          <w:sz w:val="28"/>
          <w:szCs w:val="28"/>
        </w:rPr>
        <w:t xml:space="preserve">№ 44-ФЗ «О контрактной системе в сфере закупок товаров, работ, услуг для обеспечения государственных и муниципальных нужд» </w:t>
      </w:r>
      <w:r>
        <w:rPr>
          <w:sz w:val="28"/>
          <w:szCs w:val="28"/>
        </w:rPr>
        <w:t xml:space="preserve">(далее – 44-ФЗ «О контрактной системе») </w:t>
      </w:r>
      <w:r w:rsidR="006A4F22" w:rsidRPr="00AC3BF6">
        <w:rPr>
          <w:sz w:val="28"/>
          <w:szCs w:val="28"/>
        </w:rPr>
        <w:t>в 2021 году.</w:t>
      </w:r>
    </w:p>
    <w:p w14:paraId="199CB0B9" w14:textId="2520D6A3" w:rsidR="006A4F22" w:rsidRPr="00AC3BF6" w:rsidRDefault="006A4F22" w:rsidP="006A4F22">
      <w:pPr>
        <w:suppressAutoHyphens/>
        <w:ind w:firstLine="709"/>
        <w:jc w:val="both"/>
        <w:rPr>
          <w:sz w:val="28"/>
          <w:szCs w:val="28"/>
        </w:rPr>
      </w:pPr>
      <w:r w:rsidRPr="00AC3BF6">
        <w:rPr>
          <w:sz w:val="28"/>
          <w:szCs w:val="28"/>
        </w:rPr>
        <w:t>В ходе проверки выявлено следующее: не приведены в соответствие нормативные документы, что привело к расхождениям в данных по количеству групп раннего возраста и дошкольных</w:t>
      </w:r>
      <w:r w:rsidR="00902CBF">
        <w:rPr>
          <w:sz w:val="28"/>
          <w:szCs w:val="28"/>
        </w:rPr>
        <w:t>,</w:t>
      </w:r>
      <w:r w:rsidRPr="00AC3BF6">
        <w:rPr>
          <w:sz w:val="28"/>
          <w:szCs w:val="28"/>
        </w:rPr>
        <w:t xml:space="preserve"> и количеству детей; имеются расхождения в численности детей между табелями учета посещаемости детей и численностью, указанной в меню-требовании на выдачу продуктов питания</w:t>
      </w:r>
      <w:r w:rsidRPr="00AC3BF6">
        <w:rPr>
          <w:sz w:val="28"/>
          <w:szCs w:val="28"/>
          <w:lang w:eastAsia="ar-SA"/>
        </w:rPr>
        <w:t>;</w:t>
      </w:r>
      <w:r w:rsidRPr="00AC3BF6">
        <w:rPr>
          <w:sz w:val="28"/>
          <w:szCs w:val="28"/>
        </w:rPr>
        <w:t xml:space="preserve"> имеются расхождения при оприходовании и при списании продуктов питания</w:t>
      </w:r>
      <w:r w:rsidRPr="00AC3BF6">
        <w:rPr>
          <w:sz w:val="28"/>
          <w:szCs w:val="28"/>
          <w:lang w:eastAsia="ar-SA"/>
        </w:rPr>
        <w:t xml:space="preserve">; </w:t>
      </w:r>
      <w:r w:rsidRPr="00AC3BF6">
        <w:rPr>
          <w:bCs/>
          <w:sz w:val="28"/>
          <w:szCs w:val="28"/>
        </w:rPr>
        <w:t xml:space="preserve">превышение количества фактически полученных продуктов питания; </w:t>
      </w:r>
      <w:r w:rsidR="00AC3BF6" w:rsidRPr="00AC3BF6">
        <w:rPr>
          <w:bCs/>
          <w:sz w:val="28"/>
          <w:szCs w:val="28"/>
        </w:rPr>
        <w:t>выявлено несоблюдение требований 44-ФЗ «О контрактной системе»</w:t>
      </w:r>
      <w:r w:rsidR="00AC3BF6">
        <w:rPr>
          <w:bCs/>
          <w:sz w:val="28"/>
          <w:szCs w:val="28"/>
        </w:rPr>
        <w:t xml:space="preserve">: </w:t>
      </w:r>
      <w:r w:rsidRPr="00AC3BF6">
        <w:rPr>
          <w:bCs/>
          <w:sz w:val="28"/>
          <w:szCs w:val="28"/>
        </w:rPr>
        <w:t>информация об исполнении контракта опубликована в срок</w:t>
      </w:r>
      <w:r w:rsidRPr="00AC3BF6">
        <w:rPr>
          <w:b/>
          <w:sz w:val="28"/>
          <w:szCs w:val="28"/>
        </w:rPr>
        <w:t xml:space="preserve">, </w:t>
      </w:r>
      <w:r w:rsidRPr="00AC3BF6">
        <w:rPr>
          <w:bCs/>
          <w:sz w:val="28"/>
          <w:szCs w:val="28"/>
        </w:rPr>
        <w:t>но не в полном объеме; несоблюдение</w:t>
      </w:r>
      <w:r w:rsidRPr="00AC3BF6">
        <w:rPr>
          <w:sz w:val="28"/>
          <w:szCs w:val="28"/>
        </w:rPr>
        <w:t xml:space="preserve"> сроков оплаты по контрактам.</w:t>
      </w:r>
    </w:p>
    <w:p w14:paraId="2B346D2B" w14:textId="3DD48E12" w:rsidR="006A4F22" w:rsidRPr="00AC3BF6" w:rsidRDefault="00AC3BF6" w:rsidP="006A4F22">
      <w:pPr>
        <w:suppressAutoHyphens/>
        <w:ind w:firstLine="709"/>
        <w:jc w:val="both"/>
        <w:rPr>
          <w:sz w:val="28"/>
          <w:szCs w:val="28"/>
        </w:rPr>
      </w:pPr>
      <w:r w:rsidRPr="00AC3BF6">
        <w:rPr>
          <w:sz w:val="28"/>
          <w:szCs w:val="28"/>
        </w:rPr>
        <w:t>- 1 контрольное мероприятие по выявлению нарушений положений</w:t>
      </w:r>
      <w:r>
        <w:rPr>
          <w:sz w:val="28"/>
          <w:szCs w:val="28"/>
        </w:rPr>
        <w:t xml:space="preserve">  </w:t>
      </w:r>
      <w:r w:rsidRPr="00AC3BF6">
        <w:rPr>
          <w:sz w:val="28"/>
          <w:szCs w:val="28"/>
        </w:rPr>
        <w:t xml:space="preserve"> </w:t>
      </w:r>
      <w:bookmarkStart w:id="0" w:name="_Hlk129363592"/>
      <w:r w:rsidRPr="00AC3BF6">
        <w:rPr>
          <w:sz w:val="28"/>
          <w:szCs w:val="28"/>
        </w:rPr>
        <w:t xml:space="preserve">44-ФЗ «О контрактной системе» </w:t>
      </w:r>
      <w:bookmarkEnd w:id="0"/>
      <w:r w:rsidR="006A4F22" w:rsidRPr="00AC3BF6">
        <w:rPr>
          <w:sz w:val="28"/>
          <w:szCs w:val="28"/>
        </w:rPr>
        <w:t>в МБОУ «ОСШ №3».</w:t>
      </w:r>
    </w:p>
    <w:p w14:paraId="154CDACC" w14:textId="0347FAE8" w:rsidR="006A4F22" w:rsidRPr="00AC3BF6" w:rsidRDefault="006A4F22" w:rsidP="006A4F22">
      <w:pPr>
        <w:suppressAutoHyphens/>
        <w:ind w:firstLine="709"/>
        <w:jc w:val="both"/>
        <w:rPr>
          <w:sz w:val="28"/>
          <w:szCs w:val="28"/>
          <w:lang w:eastAsia="ar-SA"/>
        </w:rPr>
      </w:pPr>
      <w:r w:rsidRPr="00AC3BF6">
        <w:rPr>
          <w:sz w:val="28"/>
          <w:szCs w:val="28"/>
          <w:lang w:eastAsia="ar-SA"/>
        </w:rPr>
        <w:t xml:space="preserve">При проведении проверки выявлено </w:t>
      </w:r>
      <w:r w:rsidR="00AC3BF6" w:rsidRPr="00AC3BF6">
        <w:rPr>
          <w:sz w:val="28"/>
          <w:szCs w:val="28"/>
          <w:lang w:eastAsia="ar-SA"/>
        </w:rPr>
        <w:t>несоблюдение требований 44-ФЗ «О контрактной системе», а именно:</w:t>
      </w:r>
      <w:r w:rsidRPr="00AC3BF6">
        <w:rPr>
          <w:sz w:val="28"/>
          <w:szCs w:val="28"/>
          <w:lang w:eastAsia="ar-SA"/>
        </w:rPr>
        <w:t xml:space="preserve"> информация о контрактах, информация об исполнении контрактов, информация о расторжении контрактов опубликована на официальном сайте www.zakupki.gov.ru с нарушением срока; не опубликована информация о платежных поручениях, товарных накладных, актах выполненных работ и оказанных услуг; нарушены сроки оплаты по контрактам в соответствии с ч. 13.1 ст. 34 44-ФЗ «О контрактной системе».</w:t>
      </w:r>
    </w:p>
    <w:p w14:paraId="40728539" w14:textId="6135C61D" w:rsidR="006A4F22" w:rsidRPr="00487E46" w:rsidRDefault="00487E46" w:rsidP="006A4F22">
      <w:pPr>
        <w:suppressAutoHyphens/>
        <w:ind w:firstLine="709"/>
        <w:jc w:val="both"/>
        <w:rPr>
          <w:sz w:val="28"/>
          <w:szCs w:val="28"/>
          <w:lang w:eastAsia="ar-SA"/>
        </w:rPr>
      </w:pPr>
      <w:r w:rsidRPr="00487E46">
        <w:rPr>
          <w:sz w:val="28"/>
          <w:szCs w:val="28"/>
          <w:lang w:eastAsia="ar-SA"/>
        </w:rPr>
        <w:t xml:space="preserve">- 1 контрольное мероприятие </w:t>
      </w:r>
      <w:r w:rsidR="006A4F22" w:rsidRPr="00487E46">
        <w:rPr>
          <w:sz w:val="28"/>
          <w:szCs w:val="28"/>
          <w:lang w:eastAsia="ar-SA"/>
        </w:rPr>
        <w:t xml:space="preserve">в МБДОУ № 37 по выявлению нарушений положений </w:t>
      </w:r>
      <w:r w:rsidRPr="00487E46">
        <w:rPr>
          <w:sz w:val="28"/>
          <w:szCs w:val="28"/>
          <w:lang w:eastAsia="ar-SA"/>
        </w:rPr>
        <w:t>44-ФЗ «О контрактной системе»</w:t>
      </w:r>
      <w:r w:rsidR="006A4F22" w:rsidRPr="00487E46">
        <w:rPr>
          <w:sz w:val="28"/>
          <w:szCs w:val="28"/>
          <w:lang w:eastAsia="ar-SA"/>
        </w:rPr>
        <w:t xml:space="preserve"> и проведени</w:t>
      </w:r>
      <w:r w:rsidRPr="00487E46">
        <w:rPr>
          <w:sz w:val="28"/>
          <w:szCs w:val="28"/>
          <w:lang w:eastAsia="ar-SA"/>
        </w:rPr>
        <w:t>ю</w:t>
      </w:r>
      <w:r w:rsidR="006A4F22" w:rsidRPr="00487E46">
        <w:rPr>
          <w:sz w:val="28"/>
          <w:szCs w:val="28"/>
          <w:lang w:eastAsia="ar-SA"/>
        </w:rPr>
        <w:t xml:space="preserve"> анализа исполнения муниципального задания.</w:t>
      </w:r>
    </w:p>
    <w:p w14:paraId="046DAFA1" w14:textId="06012033" w:rsidR="006A4F22" w:rsidRPr="00487E46" w:rsidRDefault="00487E46" w:rsidP="006A4F22">
      <w:pPr>
        <w:suppressAutoHyphens/>
        <w:ind w:firstLine="709"/>
        <w:jc w:val="both"/>
        <w:rPr>
          <w:sz w:val="28"/>
          <w:szCs w:val="28"/>
          <w:lang w:eastAsia="ar-SA"/>
        </w:rPr>
      </w:pPr>
      <w:r w:rsidRPr="00487E46">
        <w:rPr>
          <w:sz w:val="28"/>
          <w:szCs w:val="28"/>
          <w:lang w:eastAsia="ar-SA"/>
        </w:rPr>
        <w:t>В ходе</w:t>
      </w:r>
      <w:r w:rsidR="006A4F22" w:rsidRPr="00487E46">
        <w:rPr>
          <w:sz w:val="28"/>
          <w:szCs w:val="28"/>
          <w:lang w:eastAsia="ar-SA"/>
        </w:rPr>
        <w:t xml:space="preserve"> проверки выявлено следующее:</w:t>
      </w:r>
    </w:p>
    <w:p w14:paraId="7EF777BF" w14:textId="0E937FA4" w:rsidR="006A4F22" w:rsidRPr="00487E46" w:rsidRDefault="00487E46" w:rsidP="006A4F22">
      <w:pPr>
        <w:suppressAutoHyphens/>
        <w:ind w:firstLine="709"/>
        <w:jc w:val="both"/>
        <w:rPr>
          <w:sz w:val="28"/>
          <w:szCs w:val="28"/>
          <w:lang w:eastAsia="ar-SA"/>
        </w:rPr>
      </w:pPr>
      <w:r w:rsidRPr="00487E46">
        <w:rPr>
          <w:sz w:val="28"/>
          <w:szCs w:val="28"/>
          <w:lang w:eastAsia="ar-SA"/>
        </w:rPr>
        <w:t xml:space="preserve">• </w:t>
      </w:r>
      <w:r w:rsidR="006A4F22" w:rsidRPr="00487E46">
        <w:rPr>
          <w:sz w:val="28"/>
          <w:szCs w:val="28"/>
          <w:lang w:eastAsia="ar-SA"/>
        </w:rPr>
        <w:t>Несоответствия при подсчете показателя, характеризующего объем муниципальной услуги, расхождения в кодах по общероссийскому базовому перечню и уникальных номерах реестровых записей муниципальных услуг, неверно указано наименование муниципальной услуги, а также в одной позиции указаны два наименования муниципальных услуг, категория потребителей муниципальной услуги в отчете о выполнении муниципального задания за 2021 год указана неверно, неверно заполнены таблицы 3.1. и 3.2., а именно показатели качества и объема рассчитаны в совокупности по всем категориям потребителей</w:t>
      </w:r>
      <w:r w:rsidR="00902CBF">
        <w:rPr>
          <w:sz w:val="28"/>
          <w:szCs w:val="28"/>
          <w:lang w:eastAsia="ar-SA"/>
        </w:rPr>
        <w:t>;</w:t>
      </w:r>
      <w:r w:rsidR="006A4F22" w:rsidRPr="00487E46">
        <w:rPr>
          <w:sz w:val="28"/>
          <w:szCs w:val="28"/>
          <w:lang w:eastAsia="ar-SA"/>
        </w:rPr>
        <w:t xml:space="preserve"> </w:t>
      </w:r>
    </w:p>
    <w:p w14:paraId="76B9C66E" w14:textId="61D6ADDD" w:rsidR="006A4F22" w:rsidRDefault="00487E46" w:rsidP="006A4F22">
      <w:pPr>
        <w:suppressAutoHyphens/>
        <w:ind w:firstLine="709"/>
        <w:jc w:val="both"/>
        <w:rPr>
          <w:sz w:val="28"/>
          <w:szCs w:val="28"/>
          <w:lang w:eastAsia="ar-SA"/>
        </w:rPr>
      </w:pPr>
      <w:r w:rsidRPr="00487E46">
        <w:rPr>
          <w:sz w:val="28"/>
          <w:szCs w:val="28"/>
          <w:lang w:eastAsia="ar-SA"/>
        </w:rPr>
        <w:lastRenderedPageBreak/>
        <w:t>•</w:t>
      </w:r>
      <w:r w:rsidR="006A4F22" w:rsidRPr="00487E46">
        <w:rPr>
          <w:sz w:val="28"/>
          <w:szCs w:val="28"/>
          <w:lang w:eastAsia="ar-SA"/>
        </w:rPr>
        <w:t xml:space="preserve"> </w:t>
      </w:r>
      <w:r w:rsidRPr="00487E46">
        <w:rPr>
          <w:sz w:val="28"/>
          <w:szCs w:val="28"/>
          <w:lang w:eastAsia="ar-SA"/>
        </w:rPr>
        <w:t>Несоблюдение требований 44-ФЗ «О контрактной системе»: и</w:t>
      </w:r>
      <w:r w:rsidR="006A4F22" w:rsidRPr="00487E46">
        <w:rPr>
          <w:sz w:val="28"/>
          <w:szCs w:val="28"/>
          <w:lang w:eastAsia="ar-SA"/>
        </w:rPr>
        <w:t>нформация о контрактах, информация об исполнении контрактов, информация о расторжении контрактов опубликована на официальном сайте www.zakupki.gov.ru с нарушением срока, не опубликована информация о платежных поручениях, товарных накладных, актах выполненных работ и оказанных услуг, нарушены сроки оплаты по контрактам в соответствии с ч. 13.1 ст. 34 44-ФЗ «О контрактной системе».</w:t>
      </w:r>
    </w:p>
    <w:p w14:paraId="435DDC0B" w14:textId="3A09613E" w:rsidR="006A4F22" w:rsidRPr="00487E46" w:rsidRDefault="00487E46" w:rsidP="00487E46">
      <w:pPr>
        <w:suppressAutoHyphens/>
        <w:ind w:firstLine="709"/>
        <w:jc w:val="both"/>
        <w:rPr>
          <w:sz w:val="28"/>
          <w:szCs w:val="28"/>
        </w:rPr>
      </w:pPr>
      <w:r w:rsidRPr="00487E46">
        <w:rPr>
          <w:sz w:val="28"/>
          <w:szCs w:val="28"/>
          <w:lang w:eastAsia="ar-SA"/>
        </w:rPr>
        <w:t xml:space="preserve">- </w:t>
      </w:r>
      <w:r w:rsidR="006A4F22" w:rsidRPr="00487E46">
        <w:rPr>
          <w:sz w:val="28"/>
          <w:szCs w:val="28"/>
        </w:rPr>
        <w:t xml:space="preserve">2 контрольных мероприятия </w:t>
      </w:r>
      <w:r w:rsidR="00902CBF">
        <w:rPr>
          <w:sz w:val="28"/>
          <w:szCs w:val="28"/>
        </w:rPr>
        <w:t xml:space="preserve">в Управлении культуры и Комитете образования </w:t>
      </w:r>
      <w:r w:rsidRPr="00487E46">
        <w:rPr>
          <w:sz w:val="28"/>
          <w:szCs w:val="28"/>
        </w:rPr>
        <w:t xml:space="preserve">по проведению проверки </w:t>
      </w:r>
      <w:r w:rsidR="006A4F22" w:rsidRPr="00487E46">
        <w:rPr>
          <w:sz w:val="28"/>
          <w:szCs w:val="28"/>
        </w:rPr>
        <w:t>отчетов об использовании субсидий на иные цели за 2021 г</w:t>
      </w:r>
      <w:r w:rsidRPr="00487E46">
        <w:rPr>
          <w:sz w:val="28"/>
          <w:szCs w:val="28"/>
        </w:rPr>
        <w:t>од</w:t>
      </w:r>
      <w:r w:rsidR="006A4F22" w:rsidRPr="00487E46">
        <w:rPr>
          <w:sz w:val="28"/>
          <w:szCs w:val="28"/>
        </w:rPr>
        <w:t xml:space="preserve">, Сведений о неиспользованных остатках субсидий, предоставленных из бюджета Кировского муниципального района Ленинградской области на цели, не связанные с возмещением нормативных затрат на оказание муниципальных услуг (выполнение работ) на 01.01.2022. </w:t>
      </w:r>
    </w:p>
    <w:p w14:paraId="02CF7BF3" w14:textId="77777777" w:rsidR="006A4F22" w:rsidRPr="00487E46" w:rsidRDefault="006A4F22" w:rsidP="006A4F22">
      <w:pPr>
        <w:ind w:firstLine="709"/>
        <w:jc w:val="both"/>
        <w:rPr>
          <w:sz w:val="28"/>
          <w:szCs w:val="28"/>
        </w:rPr>
      </w:pPr>
      <w:r w:rsidRPr="00487E46">
        <w:rPr>
          <w:sz w:val="28"/>
          <w:szCs w:val="28"/>
        </w:rPr>
        <w:t>Выявлено, что по состоянию на 01.01.2022 остались не израсходованы неиспользованные остатки целевых средств, потребность в которых была подтверждена по состоянию на 01.01.2021.</w:t>
      </w:r>
    </w:p>
    <w:p w14:paraId="6CD2C69B" w14:textId="1D6ED3A2" w:rsidR="006A4F22" w:rsidRPr="007B2E89" w:rsidRDefault="00487E46" w:rsidP="006A4F22">
      <w:pPr>
        <w:ind w:firstLine="709"/>
        <w:jc w:val="both"/>
        <w:rPr>
          <w:sz w:val="28"/>
          <w:szCs w:val="28"/>
        </w:rPr>
      </w:pPr>
      <w:r w:rsidRPr="007B2E89">
        <w:rPr>
          <w:sz w:val="28"/>
          <w:szCs w:val="28"/>
        </w:rPr>
        <w:t>- 1 контрольное мероприятие - п</w:t>
      </w:r>
      <w:r w:rsidR="006A4F22" w:rsidRPr="007B2E89">
        <w:rPr>
          <w:sz w:val="28"/>
          <w:szCs w:val="28"/>
        </w:rPr>
        <w:t>роведен</w:t>
      </w:r>
      <w:r w:rsidRPr="007B2E89">
        <w:rPr>
          <w:sz w:val="28"/>
          <w:szCs w:val="28"/>
        </w:rPr>
        <w:t>ие</w:t>
      </w:r>
      <w:r w:rsidR="006A4F22" w:rsidRPr="007B2E89">
        <w:rPr>
          <w:sz w:val="28"/>
          <w:szCs w:val="28"/>
        </w:rPr>
        <w:t xml:space="preserve"> проверк</w:t>
      </w:r>
      <w:r w:rsidRPr="007B2E89">
        <w:rPr>
          <w:sz w:val="28"/>
          <w:szCs w:val="28"/>
        </w:rPr>
        <w:t>и</w:t>
      </w:r>
      <w:r w:rsidR="006A4F22" w:rsidRPr="007B2E89">
        <w:rPr>
          <w:sz w:val="28"/>
          <w:szCs w:val="28"/>
        </w:rPr>
        <w:t xml:space="preserve"> отчетности и достижения результата использования средств субсидий, предоставленных из бюджета Кировского муниципального района Ленинградской области на финансовое обеспечение затрат на опубликование муниципальных правовых актов органов местного самоуправления, обсуждение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Кировского района, о развитии его общественной инфраструктуры и иной официальной информации и на финансовое обеспечение затрат на подготовку и опубликование информационных материалов о развитии местного самоуправления, о социально-значимых вопросах и событиях социальной и экономической жизни Кировского района в периодическом печатном издании комитета по управлению муниципальным имуществом администрации Кировского муниципального района Ленинградской области.</w:t>
      </w:r>
    </w:p>
    <w:p w14:paraId="6D1A2464" w14:textId="18F21154" w:rsidR="006A4F22" w:rsidRPr="007B2E89" w:rsidRDefault="006A4F22" w:rsidP="006A4F22">
      <w:pPr>
        <w:ind w:firstLine="709"/>
        <w:jc w:val="both"/>
        <w:rPr>
          <w:sz w:val="28"/>
          <w:szCs w:val="28"/>
        </w:rPr>
      </w:pPr>
      <w:r w:rsidRPr="007B2E89">
        <w:rPr>
          <w:sz w:val="28"/>
          <w:szCs w:val="28"/>
        </w:rPr>
        <w:t xml:space="preserve">В ходе </w:t>
      </w:r>
      <w:r w:rsidR="00487E46" w:rsidRPr="007B2E89">
        <w:rPr>
          <w:sz w:val="28"/>
          <w:szCs w:val="28"/>
        </w:rPr>
        <w:t xml:space="preserve">проведения </w:t>
      </w:r>
      <w:r w:rsidRPr="007B2E89">
        <w:rPr>
          <w:sz w:val="28"/>
          <w:szCs w:val="28"/>
        </w:rPr>
        <w:t>контрольного мероприятия выявлено, что объявления о проведении отбора размещены с нарушением срока; в нарушение пункта 3.1 Порядков 1756 и 1757 в объявлениях о проведении отбора отсутствует срок заключения соглашения о предоставлении субсидии с победителем отбора; в нарушение пункта 1.5 Порядков 1756 и 1757 в отчеты о расходовании субсидии были включены публикации, которые не соответствуют направлению расхода средств субсидий; в нарушение пункта 5.1 Порядков 1756 и 1757 не проводились проверки соблюдения получателем субсидии условий, целей и порядка предоставления субсидии.</w:t>
      </w:r>
    </w:p>
    <w:p w14:paraId="1EF2F974" w14:textId="1974F314" w:rsidR="006A4F22" w:rsidRPr="007B2E89" w:rsidRDefault="007B2E89" w:rsidP="006A4F22">
      <w:pPr>
        <w:ind w:firstLine="709"/>
        <w:jc w:val="both"/>
        <w:rPr>
          <w:sz w:val="28"/>
          <w:szCs w:val="28"/>
        </w:rPr>
      </w:pPr>
      <w:r w:rsidRPr="007B2E89">
        <w:rPr>
          <w:sz w:val="28"/>
          <w:szCs w:val="28"/>
        </w:rPr>
        <w:t>- 1 контрольное мероприятие</w:t>
      </w:r>
      <w:r w:rsidR="00902CBF">
        <w:rPr>
          <w:sz w:val="28"/>
          <w:szCs w:val="28"/>
        </w:rPr>
        <w:t xml:space="preserve"> -</w:t>
      </w:r>
      <w:r w:rsidRPr="007B2E89">
        <w:rPr>
          <w:sz w:val="28"/>
          <w:szCs w:val="28"/>
        </w:rPr>
        <w:t xml:space="preserve"> п</w:t>
      </w:r>
      <w:r w:rsidR="006A4F22" w:rsidRPr="007B2E89">
        <w:rPr>
          <w:sz w:val="28"/>
          <w:szCs w:val="28"/>
        </w:rPr>
        <w:t>роведен</w:t>
      </w:r>
      <w:r w:rsidRPr="007B2E89">
        <w:rPr>
          <w:sz w:val="28"/>
          <w:szCs w:val="28"/>
        </w:rPr>
        <w:t>ие</w:t>
      </w:r>
      <w:r w:rsidR="006A4F22" w:rsidRPr="007B2E89">
        <w:rPr>
          <w:sz w:val="28"/>
          <w:szCs w:val="28"/>
        </w:rPr>
        <w:t xml:space="preserve"> проверк</w:t>
      </w:r>
      <w:r w:rsidRPr="007B2E89">
        <w:rPr>
          <w:sz w:val="28"/>
          <w:szCs w:val="28"/>
        </w:rPr>
        <w:t>и</w:t>
      </w:r>
      <w:r w:rsidR="006A4F22" w:rsidRPr="007B2E89">
        <w:rPr>
          <w:sz w:val="28"/>
          <w:szCs w:val="28"/>
        </w:rPr>
        <w:t xml:space="preserve"> правильности начисления заработной платы сотрудников МКУ «Управление капитального строительства» Кировского муниципального района Ленинградской области.</w:t>
      </w:r>
    </w:p>
    <w:p w14:paraId="6A58AAFC" w14:textId="3D50367F" w:rsidR="006A4F22" w:rsidRDefault="006A4F22" w:rsidP="006A4F22">
      <w:pPr>
        <w:ind w:firstLine="709"/>
        <w:jc w:val="both"/>
        <w:rPr>
          <w:sz w:val="28"/>
          <w:szCs w:val="28"/>
        </w:rPr>
      </w:pPr>
      <w:r w:rsidRPr="007B2E89">
        <w:rPr>
          <w:sz w:val="28"/>
          <w:szCs w:val="28"/>
        </w:rPr>
        <w:t xml:space="preserve"> Имеют место случаи несоответствия наименования стимулирующих выплат; установлены иные премиальные выплаты, не предусмотренные п. 4.2 </w:t>
      </w:r>
      <w:r w:rsidRPr="007B2E89">
        <w:rPr>
          <w:sz w:val="28"/>
          <w:szCs w:val="28"/>
        </w:rPr>
        <w:lastRenderedPageBreak/>
        <w:t>Положения о системах оплаты труда в муниципальных учреждениях, утвержденного постановлением администрации Кировского муниципального района Ленинградской области от 26.06.2020 № 861; превышен суммарный объем премиальных выплат на 91% от базовой части заработной платы всех работников; премиальные выплаты, установленные п. 4.1.5.1 Положения об оплате и стимулировании работников, утвержденного приказом МКУ «УКС» от 30.12.2021 № 68 противоречат премиальным выплатам, установленным п. 4.20 Положения о системах оплаты труда в муниципальных учреждениях, утвержденного постановлением администрации Кировского муниципального района Ленинградской области от 26.06.2020 № 861.</w:t>
      </w:r>
    </w:p>
    <w:p w14:paraId="49477243" w14:textId="72BFC36E" w:rsidR="005D4A9B" w:rsidRDefault="005D4A9B" w:rsidP="006A4F22">
      <w:pPr>
        <w:ind w:firstLine="709"/>
        <w:jc w:val="both"/>
        <w:rPr>
          <w:sz w:val="28"/>
          <w:szCs w:val="28"/>
        </w:rPr>
      </w:pPr>
      <w:r>
        <w:rPr>
          <w:sz w:val="28"/>
          <w:szCs w:val="28"/>
        </w:rPr>
        <w:t>- 1 контрольное мероприятие по проведению п</w:t>
      </w:r>
      <w:r w:rsidRPr="005D4A9B">
        <w:rPr>
          <w:sz w:val="28"/>
          <w:szCs w:val="28"/>
        </w:rPr>
        <w:t>роверк</w:t>
      </w:r>
      <w:r>
        <w:rPr>
          <w:sz w:val="28"/>
          <w:szCs w:val="28"/>
        </w:rPr>
        <w:t>и</w:t>
      </w:r>
      <w:r w:rsidRPr="005D4A9B">
        <w:rPr>
          <w:sz w:val="28"/>
          <w:szCs w:val="28"/>
        </w:rPr>
        <w:t xml:space="preserve"> составления, утверждения и ведения бюджетной сметы, нормативных документов, регламентирующих деятельность</w:t>
      </w:r>
      <w:r>
        <w:rPr>
          <w:sz w:val="28"/>
          <w:szCs w:val="28"/>
        </w:rPr>
        <w:t xml:space="preserve"> </w:t>
      </w:r>
      <w:r w:rsidRPr="005D4A9B">
        <w:rPr>
          <w:sz w:val="28"/>
          <w:szCs w:val="28"/>
        </w:rPr>
        <w:t xml:space="preserve">МКОУ </w:t>
      </w:r>
      <w:r>
        <w:rPr>
          <w:sz w:val="28"/>
          <w:szCs w:val="28"/>
        </w:rPr>
        <w:t>«</w:t>
      </w:r>
      <w:r w:rsidRPr="005D4A9B">
        <w:rPr>
          <w:sz w:val="28"/>
          <w:szCs w:val="28"/>
        </w:rPr>
        <w:t>Павловская ООШ</w:t>
      </w:r>
      <w:r>
        <w:rPr>
          <w:sz w:val="28"/>
          <w:szCs w:val="28"/>
        </w:rPr>
        <w:t>»,</w:t>
      </w:r>
      <w:r w:rsidRPr="005D4A9B">
        <w:rPr>
          <w:sz w:val="28"/>
          <w:szCs w:val="28"/>
        </w:rPr>
        <w:t xml:space="preserve"> по выявлению нарушений положений 44-ФЗ «О контрактной системе».</w:t>
      </w:r>
    </w:p>
    <w:p w14:paraId="4F328564" w14:textId="77777777" w:rsidR="005D4A9B" w:rsidRDefault="005D4A9B" w:rsidP="005D4A9B">
      <w:pPr>
        <w:ind w:firstLine="709"/>
        <w:jc w:val="both"/>
        <w:rPr>
          <w:sz w:val="28"/>
          <w:szCs w:val="28"/>
        </w:rPr>
      </w:pPr>
      <w:r>
        <w:rPr>
          <w:sz w:val="28"/>
          <w:szCs w:val="28"/>
        </w:rPr>
        <w:t xml:space="preserve">В ходе проведения проверки выявлено следующее: </w:t>
      </w:r>
    </w:p>
    <w:p w14:paraId="36B15843" w14:textId="7E0F3A55" w:rsidR="005D4A9B" w:rsidRDefault="005D4A9B" w:rsidP="005D4A9B">
      <w:pPr>
        <w:ind w:firstLine="709"/>
        <w:jc w:val="both"/>
        <w:rPr>
          <w:sz w:val="28"/>
          <w:szCs w:val="28"/>
        </w:rPr>
      </w:pPr>
      <w:r>
        <w:rPr>
          <w:sz w:val="28"/>
          <w:szCs w:val="28"/>
        </w:rPr>
        <w:t>• И</w:t>
      </w:r>
      <w:r w:rsidRPr="005D4A9B">
        <w:rPr>
          <w:sz w:val="28"/>
          <w:szCs w:val="28"/>
        </w:rPr>
        <w:t xml:space="preserve">меются случаи заключения контрактов на оказание услуг, которые на момент заключения контрактов не были включены в нормативные затраты на обеспечение функций МКОУ </w:t>
      </w:r>
      <w:r>
        <w:rPr>
          <w:sz w:val="28"/>
          <w:szCs w:val="28"/>
        </w:rPr>
        <w:t>«</w:t>
      </w:r>
      <w:r w:rsidRPr="005D4A9B">
        <w:rPr>
          <w:sz w:val="28"/>
          <w:szCs w:val="28"/>
        </w:rPr>
        <w:t>Павловская ООШ</w:t>
      </w:r>
      <w:r>
        <w:rPr>
          <w:sz w:val="28"/>
          <w:szCs w:val="28"/>
        </w:rPr>
        <w:t xml:space="preserve">», имеются случаи </w:t>
      </w:r>
      <w:r w:rsidRPr="005D4A9B">
        <w:rPr>
          <w:sz w:val="28"/>
          <w:szCs w:val="28"/>
        </w:rPr>
        <w:t>заключения контрактов на приобретение товаров, которые на момент заключения контрактов не были запланированы в ОБАС</w:t>
      </w:r>
      <w:r>
        <w:rPr>
          <w:sz w:val="28"/>
          <w:szCs w:val="28"/>
        </w:rPr>
        <w:t>, н</w:t>
      </w:r>
      <w:r w:rsidRPr="005D4A9B">
        <w:rPr>
          <w:sz w:val="28"/>
          <w:szCs w:val="28"/>
        </w:rPr>
        <w:t>е все изменения внесены в показатели бюджетной сметы</w:t>
      </w:r>
      <w:r>
        <w:rPr>
          <w:sz w:val="28"/>
          <w:szCs w:val="28"/>
        </w:rPr>
        <w:t xml:space="preserve">; </w:t>
      </w:r>
    </w:p>
    <w:p w14:paraId="13F21323" w14:textId="05CE7FE9" w:rsidR="005D4A9B" w:rsidRPr="005D4A9B" w:rsidRDefault="005D4A9B" w:rsidP="005D4A9B">
      <w:pPr>
        <w:ind w:firstLine="709"/>
        <w:jc w:val="both"/>
        <w:rPr>
          <w:sz w:val="28"/>
          <w:szCs w:val="28"/>
        </w:rPr>
      </w:pPr>
      <w:r w:rsidRPr="005D4A9B">
        <w:rPr>
          <w:sz w:val="28"/>
          <w:szCs w:val="28"/>
        </w:rPr>
        <w:t xml:space="preserve">• Несоблюдение требований 44-ФЗ «О контрактной системе»: </w:t>
      </w:r>
      <w:r>
        <w:rPr>
          <w:sz w:val="28"/>
          <w:szCs w:val="28"/>
        </w:rPr>
        <w:t>и</w:t>
      </w:r>
      <w:r w:rsidRPr="005D4A9B">
        <w:rPr>
          <w:sz w:val="28"/>
          <w:szCs w:val="28"/>
        </w:rPr>
        <w:t>нформация о контрактах, информация об исполнении контрактов, информация о расторжении контрактов опубликована МКОУ «Павловская ООШ» на официальном сайте www.zakupki.gov.ru с нарушением срока</w:t>
      </w:r>
      <w:r>
        <w:rPr>
          <w:sz w:val="28"/>
          <w:szCs w:val="28"/>
        </w:rPr>
        <w:t>, н</w:t>
      </w:r>
      <w:r w:rsidRPr="005D4A9B">
        <w:rPr>
          <w:sz w:val="28"/>
          <w:szCs w:val="28"/>
        </w:rPr>
        <w:t>е опубликована информация о платежных поручениях, товарных накладных, актах выполненных работ и оказанных услуг</w:t>
      </w:r>
      <w:r>
        <w:rPr>
          <w:sz w:val="28"/>
          <w:szCs w:val="28"/>
        </w:rPr>
        <w:t xml:space="preserve">, </w:t>
      </w:r>
      <w:r w:rsidRPr="005D4A9B">
        <w:rPr>
          <w:sz w:val="28"/>
          <w:szCs w:val="28"/>
        </w:rPr>
        <w:t xml:space="preserve"> нарушены сроки оплаты по контрактам в соответствии с ч. 13.1 ст. 34 44-ФЗ «О контрактной системе».</w:t>
      </w:r>
    </w:p>
    <w:p w14:paraId="66A46933" w14:textId="558B0B89" w:rsidR="006A4F22" w:rsidRPr="007B2E89" w:rsidRDefault="007B2E89" w:rsidP="006A4F22">
      <w:pPr>
        <w:ind w:firstLine="709"/>
        <w:jc w:val="both"/>
        <w:rPr>
          <w:sz w:val="28"/>
          <w:szCs w:val="28"/>
        </w:rPr>
      </w:pPr>
      <w:r w:rsidRPr="007B2E89">
        <w:rPr>
          <w:sz w:val="28"/>
          <w:szCs w:val="28"/>
        </w:rPr>
        <w:t>- 1 контрольное мероприятие -</w:t>
      </w:r>
      <w:r w:rsidR="006A4F22" w:rsidRPr="007B2E89">
        <w:rPr>
          <w:sz w:val="28"/>
          <w:szCs w:val="28"/>
        </w:rPr>
        <w:t xml:space="preserve"> внеплановая выездная проверка </w:t>
      </w:r>
      <w:r w:rsidRPr="007B2E89">
        <w:rPr>
          <w:sz w:val="28"/>
          <w:szCs w:val="28"/>
        </w:rPr>
        <w:t xml:space="preserve">в </w:t>
      </w:r>
      <w:r w:rsidR="006A4F22" w:rsidRPr="007B2E89">
        <w:rPr>
          <w:sz w:val="28"/>
          <w:szCs w:val="28"/>
        </w:rPr>
        <w:t>МКОУ «ПООШ» правильности начисления и выплаты заработной платы Горбуновой Татьяне Викторовне.</w:t>
      </w:r>
    </w:p>
    <w:p w14:paraId="68AD9FD9" w14:textId="68965C42" w:rsidR="007B2E89" w:rsidRPr="007B2E89" w:rsidRDefault="007B2E89" w:rsidP="007B2E89">
      <w:pPr>
        <w:ind w:firstLine="709"/>
        <w:jc w:val="both"/>
        <w:rPr>
          <w:sz w:val="28"/>
          <w:szCs w:val="28"/>
        </w:rPr>
      </w:pPr>
      <w:r>
        <w:rPr>
          <w:sz w:val="28"/>
          <w:szCs w:val="28"/>
        </w:rPr>
        <w:t xml:space="preserve">В ходе проведения проверки </w:t>
      </w:r>
      <w:r w:rsidRPr="007B2E89">
        <w:rPr>
          <w:sz w:val="28"/>
          <w:szCs w:val="28"/>
        </w:rPr>
        <w:t>начислени</w:t>
      </w:r>
      <w:r w:rsidR="00902CBF">
        <w:rPr>
          <w:sz w:val="28"/>
          <w:szCs w:val="28"/>
        </w:rPr>
        <w:t>я</w:t>
      </w:r>
      <w:r w:rsidRPr="007B2E89">
        <w:rPr>
          <w:sz w:val="28"/>
          <w:szCs w:val="28"/>
        </w:rPr>
        <w:t xml:space="preserve"> заработной платы Горбуновой Т.В. за период с 01.09.2021 по 31.08.2022 нарушений не выявлено.</w:t>
      </w:r>
    </w:p>
    <w:p w14:paraId="1E2CFCCA" w14:textId="1D078276" w:rsidR="00846050" w:rsidRPr="00846050" w:rsidRDefault="007B2E89" w:rsidP="007B2E89">
      <w:pPr>
        <w:ind w:firstLine="709"/>
        <w:jc w:val="both"/>
        <w:rPr>
          <w:sz w:val="28"/>
          <w:szCs w:val="28"/>
        </w:rPr>
      </w:pPr>
      <w:r w:rsidRPr="007B2E89">
        <w:rPr>
          <w:sz w:val="28"/>
          <w:szCs w:val="28"/>
        </w:rPr>
        <w:t>Имеет место наличие технических ошибок в датах, допущенных в приказах, в трудовом договоре.</w:t>
      </w:r>
    </w:p>
    <w:sectPr w:rsidR="00846050" w:rsidRPr="00846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7E4B"/>
    <w:multiLevelType w:val="hybridMultilevel"/>
    <w:tmpl w:val="7146E312"/>
    <w:lvl w:ilvl="0" w:tplc="F61AEEDE">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38A665D"/>
    <w:multiLevelType w:val="hybridMultilevel"/>
    <w:tmpl w:val="C6E02178"/>
    <w:lvl w:ilvl="0" w:tplc="B1127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0C5D8F"/>
    <w:multiLevelType w:val="hybridMultilevel"/>
    <w:tmpl w:val="2C645DF0"/>
    <w:lvl w:ilvl="0" w:tplc="2BC23C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66680730">
    <w:abstractNumId w:val="2"/>
  </w:num>
  <w:num w:numId="2" w16cid:durableId="713429494">
    <w:abstractNumId w:val="0"/>
  </w:num>
  <w:num w:numId="3" w16cid:durableId="26365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0C"/>
    <w:rsid w:val="0001486E"/>
    <w:rsid w:val="00037907"/>
    <w:rsid w:val="00055D86"/>
    <w:rsid w:val="00083393"/>
    <w:rsid w:val="00111A09"/>
    <w:rsid w:val="001229B2"/>
    <w:rsid w:val="0015605D"/>
    <w:rsid w:val="001719C8"/>
    <w:rsid w:val="00171B7D"/>
    <w:rsid w:val="00182A48"/>
    <w:rsid w:val="001A2076"/>
    <w:rsid w:val="001C22AC"/>
    <w:rsid w:val="001F0E22"/>
    <w:rsid w:val="0024605F"/>
    <w:rsid w:val="00267B65"/>
    <w:rsid w:val="002C7D5E"/>
    <w:rsid w:val="003321DB"/>
    <w:rsid w:val="00334B41"/>
    <w:rsid w:val="00336A47"/>
    <w:rsid w:val="00342C70"/>
    <w:rsid w:val="0035067B"/>
    <w:rsid w:val="003B56BB"/>
    <w:rsid w:val="003E397C"/>
    <w:rsid w:val="0043630C"/>
    <w:rsid w:val="0044216B"/>
    <w:rsid w:val="00487E46"/>
    <w:rsid w:val="004A4E97"/>
    <w:rsid w:val="004B37E6"/>
    <w:rsid w:val="004F192A"/>
    <w:rsid w:val="005008DE"/>
    <w:rsid w:val="00514D53"/>
    <w:rsid w:val="00521CB9"/>
    <w:rsid w:val="00557769"/>
    <w:rsid w:val="00581EAB"/>
    <w:rsid w:val="005B7D59"/>
    <w:rsid w:val="005D4A9B"/>
    <w:rsid w:val="005D5F91"/>
    <w:rsid w:val="006A4F22"/>
    <w:rsid w:val="006A5FE5"/>
    <w:rsid w:val="006E7BDA"/>
    <w:rsid w:val="00704A34"/>
    <w:rsid w:val="00706C47"/>
    <w:rsid w:val="007103F4"/>
    <w:rsid w:val="0073440E"/>
    <w:rsid w:val="00736B6B"/>
    <w:rsid w:val="007411CC"/>
    <w:rsid w:val="00772F6B"/>
    <w:rsid w:val="007971D2"/>
    <w:rsid w:val="007B2E89"/>
    <w:rsid w:val="007B4B31"/>
    <w:rsid w:val="007D749F"/>
    <w:rsid w:val="00816711"/>
    <w:rsid w:val="00835EF4"/>
    <w:rsid w:val="00844B20"/>
    <w:rsid w:val="00846050"/>
    <w:rsid w:val="00874EBE"/>
    <w:rsid w:val="0089520B"/>
    <w:rsid w:val="008A5D29"/>
    <w:rsid w:val="008C0B98"/>
    <w:rsid w:val="008C2944"/>
    <w:rsid w:val="008C47D3"/>
    <w:rsid w:val="008C79BF"/>
    <w:rsid w:val="00902CBF"/>
    <w:rsid w:val="00917A14"/>
    <w:rsid w:val="009227E3"/>
    <w:rsid w:val="00981AF0"/>
    <w:rsid w:val="009A6984"/>
    <w:rsid w:val="009C38A9"/>
    <w:rsid w:val="00A661CA"/>
    <w:rsid w:val="00AC3BF6"/>
    <w:rsid w:val="00AC441C"/>
    <w:rsid w:val="00AC691E"/>
    <w:rsid w:val="00AD53E6"/>
    <w:rsid w:val="00AD634D"/>
    <w:rsid w:val="00AF05BD"/>
    <w:rsid w:val="00AF3C73"/>
    <w:rsid w:val="00B146D5"/>
    <w:rsid w:val="00B96043"/>
    <w:rsid w:val="00B96EB6"/>
    <w:rsid w:val="00BA6708"/>
    <w:rsid w:val="00C169F1"/>
    <w:rsid w:val="00C536B1"/>
    <w:rsid w:val="00C57E1B"/>
    <w:rsid w:val="00C675CD"/>
    <w:rsid w:val="00C85834"/>
    <w:rsid w:val="00C90223"/>
    <w:rsid w:val="00CC7AFC"/>
    <w:rsid w:val="00CD70DF"/>
    <w:rsid w:val="00CE6D21"/>
    <w:rsid w:val="00CF0709"/>
    <w:rsid w:val="00CF49DD"/>
    <w:rsid w:val="00D23235"/>
    <w:rsid w:val="00D54022"/>
    <w:rsid w:val="00D56622"/>
    <w:rsid w:val="00D80578"/>
    <w:rsid w:val="00D9238D"/>
    <w:rsid w:val="00DE5C3E"/>
    <w:rsid w:val="00DE689B"/>
    <w:rsid w:val="00DF24ED"/>
    <w:rsid w:val="00DF4E4B"/>
    <w:rsid w:val="00E02B89"/>
    <w:rsid w:val="00E5568D"/>
    <w:rsid w:val="00E8202F"/>
    <w:rsid w:val="00E842DD"/>
    <w:rsid w:val="00EC1798"/>
    <w:rsid w:val="00ED159B"/>
    <w:rsid w:val="00EE5ADE"/>
    <w:rsid w:val="00F17AD2"/>
    <w:rsid w:val="00F24083"/>
    <w:rsid w:val="00F3266C"/>
    <w:rsid w:val="00F558D4"/>
    <w:rsid w:val="00F74E7D"/>
    <w:rsid w:val="00FD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C3DC"/>
  <w15:docId w15:val="{8C95A11F-913D-4BBA-9AF1-839CCECF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05D"/>
    <w:pPr>
      <w:ind w:left="720"/>
      <w:contextualSpacing/>
    </w:pPr>
  </w:style>
  <w:style w:type="paragraph" w:styleId="a4">
    <w:name w:val="Balloon Text"/>
    <w:basedOn w:val="a"/>
    <w:link w:val="a5"/>
    <w:uiPriority w:val="99"/>
    <w:semiHidden/>
    <w:unhideWhenUsed/>
    <w:rsid w:val="00816711"/>
    <w:rPr>
      <w:rFonts w:ascii="Segoe UI" w:hAnsi="Segoe UI" w:cs="Segoe UI"/>
      <w:sz w:val="18"/>
      <w:szCs w:val="18"/>
    </w:rPr>
  </w:style>
  <w:style w:type="character" w:customStyle="1" w:styleId="a5">
    <w:name w:val="Текст выноски Знак"/>
    <w:basedOn w:val="a0"/>
    <w:link w:val="a4"/>
    <w:uiPriority w:val="99"/>
    <w:semiHidden/>
    <w:rsid w:val="00816711"/>
    <w:rPr>
      <w:rFonts w:ascii="Segoe UI" w:eastAsia="Times New Roman" w:hAnsi="Segoe UI" w:cs="Segoe UI"/>
      <w:sz w:val="18"/>
      <w:szCs w:val="18"/>
      <w:lang w:eastAsia="ru-RU"/>
    </w:rPr>
  </w:style>
  <w:style w:type="table" w:styleId="a6">
    <w:name w:val="Table Grid"/>
    <w:basedOn w:val="a1"/>
    <w:uiPriority w:val="59"/>
    <w:rsid w:val="001C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B7D5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FB21-D66B-48B2-87F4-51729801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4</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Лапшина</cp:lastModifiedBy>
  <cp:revision>46</cp:revision>
  <cp:lastPrinted>2020-04-09T14:23:00Z</cp:lastPrinted>
  <dcterms:created xsi:type="dcterms:W3CDTF">2017-03-06T06:53:00Z</dcterms:created>
  <dcterms:modified xsi:type="dcterms:W3CDTF">2023-03-13T06:25:00Z</dcterms:modified>
</cp:coreProperties>
</file>