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37DE" w14:textId="77777777" w:rsidR="00640EE7" w:rsidRDefault="00640EE7" w:rsidP="00640EE7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5E0744" w14:paraId="5B3F5EBE" w14:textId="77777777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6CE1EBC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4C7DD907" w14:textId="77777777" w:rsidR="005E0744" w:rsidRPr="005E0744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12FBCD5E" w14:textId="77777777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Утвержден</w:t>
            </w:r>
          </w:p>
          <w:p w14:paraId="6102513C" w14:textId="77777777" w:rsidR="005E0744" w:rsidRPr="005E0744" w:rsidRDefault="005E0744" w:rsidP="005E0744">
            <w:pPr>
              <w:jc w:val="right"/>
              <w:rPr>
                <w:lang w:eastAsia="en-US"/>
              </w:rPr>
            </w:pPr>
            <w:r w:rsidRPr="005E0744">
              <w:rPr>
                <w:lang w:eastAsia="en-US"/>
              </w:rPr>
              <w:t>распоряжением Комитета финансов</w:t>
            </w:r>
          </w:p>
          <w:p w14:paraId="30F34C94" w14:textId="77777777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14:paraId="00CDA52F" w14:textId="77777777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14:paraId="6C46A043" w14:textId="77777777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14:paraId="6C7F2047" w14:textId="3D193005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306698">
              <w:rPr>
                <w:sz w:val="20"/>
                <w:szCs w:val="20"/>
                <w:lang w:eastAsia="en-US"/>
              </w:rPr>
              <w:t>от «</w:t>
            </w:r>
            <w:r w:rsidR="00306698" w:rsidRPr="00306698">
              <w:rPr>
                <w:sz w:val="20"/>
                <w:szCs w:val="20"/>
                <w:lang w:eastAsia="en-US"/>
              </w:rPr>
              <w:t>2</w:t>
            </w:r>
            <w:r w:rsidR="00EE0727">
              <w:rPr>
                <w:sz w:val="20"/>
                <w:szCs w:val="20"/>
                <w:lang w:eastAsia="en-US"/>
              </w:rPr>
              <w:t>7</w:t>
            </w:r>
            <w:r w:rsidRPr="00306698">
              <w:rPr>
                <w:sz w:val="20"/>
                <w:szCs w:val="20"/>
                <w:lang w:eastAsia="en-US"/>
              </w:rPr>
              <w:t xml:space="preserve">» </w:t>
            </w:r>
            <w:r w:rsidR="00EE0727">
              <w:rPr>
                <w:sz w:val="20"/>
                <w:szCs w:val="20"/>
                <w:lang w:eastAsia="en-US"/>
              </w:rPr>
              <w:t>декабр</w:t>
            </w:r>
            <w:r w:rsidR="00956798" w:rsidRPr="00306698">
              <w:rPr>
                <w:sz w:val="20"/>
                <w:szCs w:val="20"/>
                <w:lang w:eastAsia="en-US"/>
              </w:rPr>
              <w:t>я</w:t>
            </w:r>
            <w:r w:rsidRPr="00306698">
              <w:rPr>
                <w:sz w:val="20"/>
                <w:szCs w:val="20"/>
                <w:lang w:eastAsia="en-US"/>
              </w:rPr>
              <w:t xml:space="preserve"> 20</w:t>
            </w:r>
            <w:r w:rsidR="00956798" w:rsidRPr="00306698">
              <w:rPr>
                <w:sz w:val="20"/>
                <w:szCs w:val="20"/>
                <w:lang w:eastAsia="en-US"/>
              </w:rPr>
              <w:t>2</w:t>
            </w:r>
            <w:r w:rsidR="007130B5" w:rsidRPr="00306698">
              <w:rPr>
                <w:sz w:val="20"/>
                <w:szCs w:val="20"/>
                <w:lang w:eastAsia="en-US"/>
              </w:rPr>
              <w:t>1</w:t>
            </w:r>
            <w:r w:rsidRPr="00306698">
              <w:rPr>
                <w:sz w:val="20"/>
                <w:szCs w:val="20"/>
                <w:lang w:eastAsia="en-US"/>
              </w:rPr>
              <w:t xml:space="preserve"> № </w:t>
            </w:r>
            <w:r w:rsidR="00956798" w:rsidRPr="00EE0727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="00306698" w:rsidRPr="00EE0727">
              <w:rPr>
                <w:sz w:val="20"/>
                <w:szCs w:val="20"/>
                <w:highlight w:val="yellow"/>
                <w:lang w:eastAsia="en-US"/>
              </w:rPr>
              <w:t>2</w:t>
            </w:r>
          </w:p>
          <w:p w14:paraId="6406256C" w14:textId="77777777" w:rsidR="005E0744" w:rsidRPr="005E0744" w:rsidRDefault="005E0744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 w:rsidRPr="005E0744">
              <w:rPr>
                <w:lang w:eastAsia="en-US"/>
              </w:rPr>
              <w:t xml:space="preserve">приложение </w:t>
            </w:r>
          </w:p>
          <w:p w14:paraId="5AD69426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74FE4F91" w14:textId="77777777" w:rsidR="00295A85" w:rsidRPr="005E0744" w:rsidRDefault="00295A85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14:paraId="29227C9C" w14:textId="77777777" w:rsidR="005E0744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14:paraId="2B13417E" w14:textId="6A5406B0" w:rsidR="005A5E2A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EE072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</w:t>
      </w:r>
    </w:p>
    <w:p w14:paraId="1CC449EE" w14:textId="77777777" w:rsidR="00295A85" w:rsidRDefault="00295A85" w:rsidP="005E0744">
      <w:pPr>
        <w:pStyle w:val="2"/>
        <w:jc w:val="center"/>
        <w:rPr>
          <w:b/>
          <w:bCs/>
          <w:sz w:val="24"/>
          <w:szCs w:val="24"/>
        </w:rPr>
      </w:pPr>
    </w:p>
    <w:p w14:paraId="3154EA0E" w14:textId="77777777" w:rsidR="000A1E41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p w14:paraId="21A3F693" w14:textId="77777777"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  <w:gridCol w:w="1417"/>
        <w:gridCol w:w="1418"/>
        <w:gridCol w:w="1842"/>
      </w:tblGrid>
      <w:tr w:rsidR="005A5E2A" w14:paraId="13D14429" w14:textId="77777777" w:rsidTr="00FA765E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36E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D8D" w14:textId="77777777"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0B0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214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05B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06C9" w14:textId="77777777"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14:paraId="55C4EA57" w14:textId="77777777" w:rsidTr="00FA765E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8507" w14:textId="77777777"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6DD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5D2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D95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F19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BBE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FA765E" w14:paraId="20E82504" w14:textId="77777777" w:rsidTr="00FA765E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F87" w14:textId="1213EDEB" w:rsidR="00FA765E" w:rsidRDefault="00FA765E" w:rsidP="00FA765E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F98" w14:textId="57E3D20F" w:rsidR="00FA765E" w:rsidRDefault="00FA765E" w:rsidP="00FA7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A057B">
              <w:rPr>
                <w:b/>
                <w:lang w:eastAsia="en-US"/>
              </w:rPr>
              <w:t>Администрация Кировского муниципального района Ленинградской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64F" w14:textId="3FD4CB26" w:rsidR="00FA765E" w:rsidRDefault="00183C64" w:rsidP="00FA7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74181">
              <w:t xml:space="preserve">Реализация мероприятий муниципальной </w:t>
            </w:r>
            <w:r w:rsidRPr="00084C3B">
              <w:t xml:space="preserve">программы </w:t>
            </w:r>
            <w:r>
              <w:t xml:space="preserve">«Осуществление дорожной деятельности в отношении автомобильных дорог местного значения Кировского муниципального района Ленинградской области»; </w:t>
            </w:r>
            <w:r w:rsidR="00FA765E">
              <w:t xml:space="preserve">Проверка целевого использования иных межбюджетных трансфертов по содержанию автомобильных дорог общего пользования местного значения Кировского муниципального района Ленинградской области, переданных из бюджета Кировского муниципального района Ленинградской области в бюджеты  городских и сельских поселений  Кировского муниципального района Ленинградской области, в рамках муниципальной программы </w:t>
            </w:r>
            <w:r>
              <w:t>«Осуществление дорожной деятельности в отношении автомобильных дорог местного значения Кировского муниципального района Ленинградской области»</w:t>
            </w:r>
            <w:r w:rsidR="00FA765E">
              <w:t xml:space="preserve"> в 2020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13E" w14:textId="4BB84F75" w:rsidR="00FA765E" w:rsidRDefault="00FA765E" w:rsidP="00FA7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5E8D" w14:textId="53AB38BD" w:rsidR="00F812FE" w:rsidRDefault="00FA765E" w:rsidP="00FA7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  <w:r w:rsidR="00F812FE">
              <w:rPr>
                <w:lang w:eastAsia="en-US"/>
              </w:rPr>
              <w:t xml:space="preserve"> - </w:t>
            </w:r>
          </w:p>
          <w:p w14:paraId="78CD066E" w14:textId="71911CEB" w:rsidR="00FA765E" w:rsidRDefault="00F812FE" w:rsidP="00FA7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14:paraId="19F37860" w14:textId="6C7C9C60" w:rsidR="00FA765E" w:rsidRDefault="00FA765E" w:rsidP="00FA7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2021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A456" w14:textId="77777777" w:rsidR="00FA765E" w:rsidRDefault="00FA765E" w:rsidP="00FA765E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Козина В.Г.</w:t>
            </w:r>
          </w:p>
          <w:p w14:paraId="2C5DADFA" w14:textId="56CB8BC3" w:rsidR="00FA765E" w:rsidRDefault="00FA765E" w:rsidP="00FA7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Машенкова О.В. </w:t>
            </w:r>
          </w:p>
        </w:tc>
      </w:tr>
      <w:tr w:rsidR="00FA765E" w14:paraId="5A0EE85D" w14:textId="77777777" w:rsidTr="00FA765E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F8A" w14:textId="2721AFF0" w:rsidR="00FA765E" w:rsidRPr="00766854" w:rsidRDefault="00FA765E" w:rsidP="00FA765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766854">
              <w:rPr>
                <w:lang w:eastAsia="en-US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189" w14:textId="47C9CA46" w:rsidR="00FA765E" w:rsidRPr="000A057B" w:rsidRDefault="00FA765E" w:rsidP="00FA765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A2581">
              <w:rPr>
                <w:lang w:eastAsia="en-US"/>
              </w:rPr>
              <w:t>Управление культуры администрации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7130B5">
              <w:rPr>
                <w:b/>
                <w:lang w:eastAsia="en-US"/>
              </w:rPr>
              <w:t>МБУДО "Назиевская ДШИ"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46C" w14:textId="2361B107" w:rsidR="00FA765E" w:rsidRDefault="00FA765E" w:rsidP="00FA765E">
            <w:pPr>
              <w:spacing w:line="276" w:lineRule="auto"/>
              <w:jc w:val="center"/>
            </w:pPr>
            <w:r w:rsidRPr="00362E05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129" w14:textId="75D12BF6" w:rsidR="00FA765E" w:rsidRDefault="00FA765E" w:rsidP="00FA765E">
            <w:pPr>
              <w:spacing w:line="276" w:lineRule="auto"/>
              <w:jc w:val="center"/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7513" w14:textId="2792EA26" w:rsidR="00FA765E" w:rsidRPr="00362E05" w:rsidRDefault="00FA765E" w:rsidP="00FA7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  <w:r w:rsidRPr="00362E05">
              <w:rPr>
                <w:lang w:eastAsia="en-US"/>
              </w:rPr>
              <w:t xml:space="preserve">  </w:t>
            </w:r>
          </w:p>
          <w:p w14:paraId="1A644C88" w14:textId="64E84BB7" w:rsidR="00FA765E" w:rsidRDefault="00FA765E" w:rsidP="00FA765E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1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A863" w14:textId="77777777" w:rsidR="00FA765E" w:rsidRPr="00362E05" w:rsidRDefault="00FA765E" w:rsidP="00FA765E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Мозолевская О.Ю.</w:t>
            </w:r>
          </w:p>
          <w:p w14:paraId="14D8BE72" w14:textId="77777777" w:rsidR="00FA765E" w:rsidRPr="00362E05" w:rsidRDefault="00FA765E" w:rsidP="00FA765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66854" w14:paraId="442CDCEB" w14:textId="77777777" w:rsidTr="00FA765E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31A" w14:textId="08240C93" w:rsidR="00766854" w:rsidRPr="00766854" w:rsidRDefault="00766854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203" w14:textId="67B771CB" w:rsidR="00766854" w:rsidRPr="002A2581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766854">
              <w:rPr>
                <w:b/>
                <w:bCs/>
                <w:lang w:eastAsia="en-US"/>
              </w:rPr>
              <w:t>Унитарное муниципальное предприятие «Издательский дом «Ладога»</w:t>
            </w:r>
            <w:r>
              <w:rPr>
                <w:lang w:eastAsia="en-US"/>
              </w:rPr>
              <w:t xml:space="preserve"> </w:t>
            </w:r>
            <w:r w:rsidRPr="00555FF9">
              <w:rPr>
                <w:b/>
                <w:bCs/>
                <w:lang w:eastAsia="en-US"/>
              </w:rPr>
              <w:t>муниципального образования Кировский муниципальный район Ленинградской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791" w14:textId="74CC6015" w:rsidR="00766854" w:rsidRPr="00362E05" w:rsidRDefault="00766854" w:rsidP="00766854">
            <w:pPr>
              <w:spacing w:line="276" w:lineRule="auto"/>
              <w:jc w:val="center"/>
            </w:pPr>
            <w:r>
              <w:t xml:space="preserve">Целевое использование средств </w:t>
            </w:r>
            <w:r w:rsidRPr="00096BEF">
              <w:t>субсиди</w:t>
            </w:r>
            <w:r>
              <w:t>и, предоставленной</w:t>
            </w:r>
            <w:r w:rsidRPr="00096BEF">
              <w:t xml:space="preserve"> из бюджета Кировского муниципального района Ленинградской области </w:t>
            </w:r>
            <w:r w:rsidRPr="00766854">
              <w:t>на опубликование муниципальных правовых актов органов местного самоуправления, обсуждение проектов муниципальных правовых актов по вопросам местного значения, доведения до сведения жителей официальной информации о социально-экономическом и культурном развитии Кировского района, о развитии его общественной инфраструктуры и иной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AD6C" w14:textId="313D2928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11B5" w14:textId="77777777" w:rsidR="00766854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14:paraId="0BA4E779" w14:textId="01667EC0" w:rsidR="00766854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D8F" w14:textId="77777777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Мозолевская О.Ю.</w:t>
            </w:r>
          </w:p>
          <w:p w14:paraId="5050BB43" w14:textId="77777777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66854" w14:paraId="37876039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CC9" w14:textId="2072FB4D" w:rsidR="00766854" w:rsidRPr="00362E05" w:rsidRDefault="00F15DFB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C82" w14:textId="77777777" w:rsidR="00766854" w:rsidRPr="00965827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14:paraId="1AAECB6A" w14:textId="35686F58" w:rsidR="00766854" w:rsidRPr="00362E05" w:rsidRDefault="00766854" w:rsidP="007668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02B2">
              <w:rPr>
                <w:b/>
                <w:lang w:eastAsia="en-US"/>
              </w:rPr>
              <w:t xml:space="preserve">МБОУ </w:t>
            </w:r>
            <w:r w:rsidR="00A10B51">
              <w:rPr>
                <w:b/>
                <w:lang w:eastAsia="en-US"/>
              </w:rPr>
              <w:t>«</w:t>
            </w:r>
            <w:r w:rsidRPr="00F502B2">
              <w:rPr>
                <w:b/>
                <w:lang w:eastAsia="en-US"/>
              </w:rPr>
              <w:t>ШСОШ № 1</w:t>
            </w:r>
            <w:r w:rsidR="00A10B51">
              <w:rPr>
                <w:b/>
                <w:lang w:eastAsia="en-US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66AB" w14:textId="77777777" w:rsidR="00766854" w:rsidRPr="00362E05" w:rsidRDefault="00766854" w:rsidP="00766854">
            <w:pPr>
              <w:spacing w:line="276" w:lineRule="auto"/>
              <w:jc w:val="center"/>
            </w:pPr>
            <w:r w:rsidRPr="00965827">
              <w:t>Анализ исполнения муниципального задания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AB3" w14:textId="70C87F2B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0EF" w14:textId="1317E87E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14:paraId="2857B460" w14:textId="14EFB32F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1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9F84" w14:textId="77777777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Козина В.Г.</w:t>
            </w:r>
          </w:p>
        </w:tc>
      </w:tr>
      <w:tr w:rsidR="00766854" w14:paraId="1347D516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7BEF" w14:textId="32E8B767" w:rsidR="00766854" w:rsidRDefault="00F15DFB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D1C" w14:textId="273B9170" w:rsidR="00766854" w:rsidRPr="00555FF9" w:rsidRDefault="00766854" w:rsidP="007668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5FF9">
              <w:rPr>
                <w:b/>
                <w:bCs/>
                <w:lang w:eastAsia="en-US"/>
              </w:rPr>
              <w:t>Унитарное муниципальное предприятие «Плавательный бассейн» муниципального образования Кировский муниципальный район Ленинградской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A7B" w14:textId="7DB8B647" w:rsidR="00766854" w:rsidRPr="00965827" w:rsidRDefault="00766854" w:rsidP="00766854">
            <w:pPr>
              <w:spacing w:line="276" w:lineRule="auto"/>
              <w:jc w:val="center"/>
            </w:pPr>
            <w:r>
              <w:t xml:space="preserve">Целевое использование средств </w:t>
            </w:r>
            <w:r w:rsidRPr="00096BEF">
              <w:t>субсиди</w:t>
            </w:r>
            <w:r>
              <w:t>и, предоставленной</w:t>
            </w:r>
            <w:r w:rsidRPr="00096BEF">
              <w:t xml:space="preserve"> из бюджета Кировского муниципального района Ленинградской области на возмещение затрат, связанных с проведением спортивных соревнований по плаванию, юридическим лицам (за исключением субсидий государственным (муниципальным) учреждениям), осуществляющим основную деятельность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C53" w14:textId="37FC70A9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DAE9" w14:textId="77777777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14:paraId="14443540" w14:textId="062CFC7B" w:rsidR="00766854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1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9B77" w14:textId="1ABFBC5C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766854" w14:paraId="0135DE34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5F2" w14:textId="74AD502F" w:rsidR="00766854" w:rsidRDefault="00F15DFB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BA55" w14:textId="6BB8AD34" w:rsidR="00766854" w:rsidRPr="00096BEF" w:rsidRDefault="00766854" w:rsidP="007668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96BEF">
              <w:rPr>
                <w:b/>
                <w:bCs/>
                <w:lang w:eastAsia="en-US"/>
              </w:rPr>
              <w:t>Муниципальное казенное учреждение Управление хозяйственного обеспечения и транспорта Кировского муниципального района Ленинградской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2B6B" w14:textId="6CA12ED9" w:rsidR="00766854" w:rsidRPr="00965827" w:rsidRDefault="00766854" w:rsidP="00766854">
            <w:pPr>
              <w:spacing w:line="276" w:lineRule="auto"/>
              <w:jc w:val="center"/>
            </w:pPr>
            <w:r w:rsidRPr="00362E05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7DD" w14:textId="2ACA8E02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796" w14:textId="77777777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14:paraId="07F34169" w14:textId="7547FC8E" w:rsidR="00766854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1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0E7F" w14:textId="542A5D0C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766854" w14:paraId="5D8BF1B4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62DC" w14:textId="1333482F" w:rsidR="00766854" w:rsidRDefault="004905B2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4248" w14:textId="77777777" w:rsidR="00766854" w:rsidRPr="00965827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14:paraId="2B9980BE" w14:textId="6744C420" w:rsidR="00766854" w:rsidRPr="0083115D" w:rsidRDefault="00766854" w:rsidP="007668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47FDF">
              <w:rPr>
                <w:b/>
                <w:lang w:eastAsia="en-US"/>
              </w:rPr>
              <w:t xml:space="preserve">МКОУ </w:t>
            </w:r>
            <w:r w:rsidR="00A10B51">
              <w:rPr>
                <w:b/>
                <w:lang w:eastAsia="en-US"/>
              </w:rPr>
              <w:t>«</w:t>
            </w:r>
            <w:r w:rsidRPr="00447FDF">
              <w:rPr>
                <w:b/>
                <w:lang w:eastAsia="en-US"/>
              </w:rPr>
              <w:t>СООШ</w:t>
            </w:r>
            <w:r w:rsidR="00A10B51">
              <w:rPr>
                <w:b/>
                <w:lang w:eastAsia="en-US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560" w14:textId="6382FD91" w:rsidR="00766854" w:rsidRPr="00974181" w:rsidRDefault="00766854" w:rsidP="00766854">
            <w:pPr>
              <w:spacing w:line="276" w:lineRule="auto"/>
              <w:jc w:val="center"/>
            </w:pPr>
            <w:r w:rsidRPr="00362E05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D13D" w14:textId="3346920C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9F31" w14:textId="1A77F529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14:paraId="0BD3D114" w14:textId="63B0E38E" w:rsidR="00766854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1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9D6B" w14:textId="1D404FD0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4905B2" w14:paraId="2195D779" w14:textId="77777777" w:rsidTr="00003C6E">
        <w:trPr>
          <w:cantSplit/>
          <w:trHeight w:val="18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FAE" w14:textId="0A09BD13" w:rsidR="004905B2" w:rsidRPr="004905B2" w:rsidRDefault="004905B2" w:rsidP="004905B2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4905B2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95D" w14:textId="79638040" w:rsidR="004905B2" w:rsidRPr="004905B2" w:rsidRDefault="004905B2" w:rsidP="004905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905B2">
              <w:rPr>
                <w:b/>
                <w:bCs/>
              </w:rPr>
              <w:t xml:space="preserve">муниципальное казенное учреждение </w:t>
            </w:r>
            <w:r w:rsidR="00A10B51">
              <w:rPr>
                <w:b/>
                <w:bCs/>
              </w:rPr>
              <w:t>«</w:t>
            </w:r>
            <w:r w:rsidRPr="004905B2">
              <w:rPr>
                <w:b/>
                <w:bCs/>
              </w:rPr>
              <w:t>Управление капитального строительства</w:t>
            </w:r>
            <w:r w:rsidR="00A10B51">
              <w:rPr>
                <w:b/>
                <w:bCs/>
              </w:rPr>
              <w:t>»</w:t>
            </w:r>
            <w:r w:rsidRPr="004905B2">
              <w:rPr>
                <w:b/>
                <w:bCs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9CE" w14:textId="77777777" w:rsidR="004905B2" w:rsidRPr="004905B2" w:rsidRDefault="004905B2" w:rsidP="004905B2">
            <w:pPr>
              <w:spacing w:line="276" w:lineRule="auto"/>
              <w:jc w:val="center"/>
            </w:pPr>
          </w:p>
          <w:p w14:paraId="2DE64C43" w14:textId="5652C912" w:rsidR="004905B2" w:rsidRPr="004905B2" w:rsidRDefault="004905B2" w:rsidP="004905B2">
            <w:pPr>
              <w:spacing w:line="276" w:lineRule="auto"/>
              <w:jc w:val="center"/>
            </w:pPr>
            <w:r w:rsidRPr="004905B2">
              <w:t>Реализация мероприятий муниципальной программы «Комплексное развитие Кировского района Ленинградской области»; 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A6E" w14:textId="77777777" w:rsidR="004905B2" w:rsidRPr="004905B2" w:rsidRDefault="004905B2" w:rsidP="004905B2">
            <w:pPr>
              <w:spacing w:line="276" w:lineRule="auto"/>
              <w:jc w:val="center"/>
            </w:pPr>
          </w:p>
          <w:p w14:paraId="02958AE0" w14:textId="77777777" w:rsidR="004905B2" w:rsidRPr="004905B2" w:rsidRDefault="004905B2" w:rsidP="004905B2">
            <w:pPr>
              <w:spacing w:line="276" w:lineRule="auto"/>
              <w:jc w:val="center"/>
            </w:pPr>
          </w:p>
          <w:p w14:paraId="3D93488B" w14:textId="77777777" w:rsidR="004905B2" w:rsidRPr="004905B2" w:rsidRDefault="004905B2" w:rsidP="004905B2">
            <w:pPr>
              <w:spacing w:line="276" w:lineRule="auto"/>
              <w:jc w:val="center"/>
            </w:pPr>
          </w:p>
          <w:p w14:paraId="77087A55" w14:textId="3DFD6833" w:rsidR="004905B2" w:rsidRPr="004905B2" w:rsidRDefault="004905B2" w:rsidP="004905B2">
            <w:pPr>
              <w:spacing w:line="276" w:lineRule="auto"/>
              <w:jc w:val="center"/>
            </w:pPr>
            <w:r w:rsidRPr="004905B2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85A3" w14:textId="77777777" w:rsidR="004905B2" w:rsidRPr="004905B2" w:rsidRDefault="004905B2" w:rsidP="004905B2">
            <w:pPr>
              <w:spacing w:line="276" w:lineRule="auto"/>
              <w:jc w:val="center"/>
              <w:rPr>
                <w:lang w:eastAsia="en-US"/>
              </w:rPr>
            </w:pPr>
            <w:r w:rsidRPr="004905B2">
              <w:rPr>
                <w:lang w:eastAsia="en-US"/>
              </w:rPr>
              <w:t>Ноябрь - Декабрь</w:t>
            </w:r>
          </w:p>
          <w:p w14:paraId="0100E386" w14:textId="42CB0117" w:rsidR="004905B2" w:rsidRPr="004905B2" w:rsidRDefault="004905B2" w:rsidP="004905B2">
            <w:pPr>
              <w:spacing w:line="276" w:lineRule="auto"/>
              <w:jc w:val="center"/>
              <w:rPr>
                <w:lang w:eastAsia="en-US"/>
              </w:rPr>
            </w:pPr>
            <w:r w:rsidRPr="004905B2">
              <w:rPr>
                <w:lang w:eastAsia="en-US"/>
              </w:rPr>
              <w:t>2021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AEB2" w14:textId="77777777" w:rsidR="004905B2" w:rsidRPr="004905B2" w:rsidRDefault="004905B2" w:rsidP="004905B2">
            <w:pPr>
              <w:spacing w:line="276" w:lineRule="auto"/>
              <w:jc w:val="center"/>
              <w:rPr>
                <w:lang w:eastAsia="en-US"/>
              </w:rPr>
            </w:pPr>
            <w:r w:rsidRPr="004905B2">
              <w:rPr>
                <w:lang w:eastAsia="en-US"/>
              </w:rPr>
              <w:t>Козина В.Г.</w:t>
            </w:r>
          </w:p>
          <w:p w14:paraId="69914A0B" w14:textId="77777777" w:rsidR="004905B2" w:rsidRPr="004905B2" w:rsidRDefault="004905B2" w:rsidP="004905B2">
            <w:pPr>
              <w:spacing w:line="276" w:lineRule="auto"/>
              <w:jc w:val="center"/>
              <w:rPr>
                <w:lang w:eastAsia="en-US"/>
              </w:rPr>
            </w:pPr>
            <w:r w:rsidRPr="004905B2">
              <w:rPr>
                <w:lang w:eastAsia="en-US"/>
              </w:rPr>
              <w:t>Мозолевская О.Ю.</w:t>
            </w:r>
          </w:p>
          <w:p w14:paraId="1A253CAF" w14:textId="4A28DBA6" w:rsidR="004905B2" w:rsidRDefault="004905B2" w:rsidP="004905B2">
            <w:pPr>
              <w:spacing w:line="276" w:lineRule="auto"/>
              <w:jc w:val="center"/>
              <w:rPr>
                <w:lang w:eastAsia="en-US"/>
              </w:rPr>
            </w:pPr>
            <w:r w:rsidRPr="004905B2">
              <w:rPr>
                <w:lang w:eastAsia="en-US"/>
              </w:rPr>
              <w:t>Машенкова О.В.</w:t>
            </w:r>
          </w:p>
        </w:tc>
      </w:tr>
    </w:tbl>
    <w:p w14:paraId="6EB5C9C2" w14:textId="77777777" w:rsidR="005A5E2A" w:rsidRDefault="005A5E2A" w:rsidP="005A5E2A"/>
    <w:p w14:paraId="4F0A1222" w14:textId="77777777" w:rsidR="004D27E4" w:rsidRDefault="004D27E4"/>
    <w:sectPr w:rsidR="004D27E4" w:rsidSect="005A5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77061"/>
    <w:rsid w:val="00084C3B"/>
    <w:rsid w:val="00096BEF"/>
    <w:rsid w:val="000A1E41"/>
    <w:rsid w:val="000C4BBC"/>
    <w:rsid w:val="000F7527"/>
    <w:rsid w:val="00183C64"/>
    <w:rsid w:val="00187CD7"/>
    <w:rsid w:val="0019512C"/>
    <w:rsid w:val="001A0AEB"/>
    <w:rsid w:val="001B5892"/>
    <w:rsid w:val="001C43EF"/>
    <w:rsid w:val="00211C9A"/>
    <w:rsid w:val="0024498B"/>
    <w:rsid w:val="00257F1B"/>
    <w:rsid w:val="00263670"/>
    <w:rsid w:val="00264702"/>
    <w:rsid w:val="002843BE"/>
    <w:rsid w:val="00295A85"/>
    <w:rsid w:val="002A2581"/>
    <w:rsid w:val="002F3204"/>
    <w:rsid w:val="002F362E"/>
    <w:rsid w:val="00306698"/>
    <w:rsid w:val="00307BD3"/>
    <w:rsid w:val="0031798B"/>
    <w:rsid w:val="00362E05"/>
    <w:rsid w:val="00365928"/>
    <w:rsid w:val="0038038B"/>
    <w:rsid w:val="003A6C32"/>
    <w:rsid w:val="003B0017"/>
    <w:rsid w:val="003B2877"/>
    <w:rsid w:val="003F0AF4"/>
    <w:rsid w:val="004202F6"/>
    <w:rsid w:val="00447FDF"/>
    <w:rsid w:val="00451030"/>
    <w:rsid w:val="0045289F"/>
    <w:rsid w:val="004905B2"/>
    <w:rsid w:val="004D27E4"/>
    <w:rsid w:val="004E36A1"/>
    <w:rsid w:val="004F2050"/>
    <w:rsid w:val="00500EAC"/>
    <w:rsid w:val="00514B90"/>
    <w:rsid w:val="0052640F"/>
    <w:rsid w:val="0052696D"/>
    <w:rsid w:val="00544C8B"/>
    <w:rsid w:val="00555FF9"/>
    <w:rsid w:val="0056043E"/>
    <w:rsid w:val="005A5E2A"/>
    <w:rsid w:val="005C136F"/>
    <w:rsid w:val="005C1380"/>
    <w:rsid w:val="005E0744"/>
    <w:rsid w:val="00640EE7"/>
    <w:rsid w:val="0067756D"/>
    <w:rsid w:val="006846CA"/>
    <w:rsid w:val="006B7631"/>
    <w:rsid w:val="006C1D80"/>
    <w:rsid w:val="007130B5"/>
    <w:rsid w:val="0073611D"/>
    <w:rsid w:val="007649E7"/>
    <w:rsid w:val="00766854"/>
    <w:rsid w:val="007801E8"/>
    <w:rsid w:val="00790E66"/>
    <w:rsid w:val="007E5CF2"/>
    <w:rsid w:val="007F581D"/>
    <w:rsid w:val="008162FB"/>
    <w:rsid w:val="0083115D"/>
    <w:rsid w:val="008404E4"/>
    <w:rsid w:val="00850794"/>
    <w:rsid w:val="008D16A9"/>
    <w:rsid w:val="008D3E5A"/>
    <w:rsid w:val="008F560B"/>
    <w:rsid w:val="00932C07"/>
    <w:rsid w:val="00936889"/>
    <w:rsid w:val="00944845"/>
    <w:rsid w:val="00956798"/>
    <w:rsid w:val="00965827"/>
    <w:rsid w:val="00970954"/>
    <w:rsid w:val="00974181"/>
    <w:rsid w:val="00996859"/>
    <w:rsid w:val="00A10B51"/>
    <w:rsid w:val="00A83316"/>
    <w:rsid w:val="00AB661A"/>
    <w:rsid w:val="00AE5531"/>
    <w:rsid w:val="00AF414C"/>
    <w:rsid w:val="00B347C4"/>
    <w:rsid w:val="00B41FBF"/>
    <w:rsid w:val="00B578B1"/>
    <w:rsid w:val="00BD2B22"/>
    <w:rsid w:val="00BE551B"/>
    <w:rsid w:val="00C04B16"/>
    <w:rsid w:val="00C1037B"/>
    <w:rsid w:val="00C17DEB"/>
    <w:rsid w:val="00C30AD8"/>
    <w:rsid w:val="00C323E7"/>
    <w:rsid w:val="00C421DD"/>
    <w:rsid w:val="00CC3B2D"/>
    <w:rsid w:val="00CC567B"/>
    <w:rsid w:val="00CF1BC5"/>
    <w:rsid w:val="00D523A2"/>
    <w:rsid w:val="00DB00FD"/>
    <w:rsid w:val="00DC3419"/>
    <w:rsid w:val="00E01843"/>
    <w:rsid w:val="00E44036"/>
    <w:rsid w:val="00E855BA"/>
    <w:rsid w:val="00EE0316"/>
    <w:rsid w:val="00EE0727"/>
    <w:rsid w:val="00F1026B"/>
    <w:rsid w:val="00F15DFB"/>
    <w:rsid w:val="00F33D57"/>
    <w:rsid w:val="00F4158B"/>
    <w:rsid w:val="00F502B2"/>
    <w:rsid w:val="00F770DC"/>
    <w:rsid w:val="00F812FE"/>
    <w:rsid w:val="00FA765E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E75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63AB-85A2-4FB0-90D1-00538876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65</cp:revision>
  <cp:lastPrinted>2020-06-19T08:38:00Z</cp:lastPrinted>
  <dcterms:created xsi:type="dcterms:W3CDTF">2017-10-12T09:02:00Z</dcterms:created>
  <dcterms:modified xsi:type="dcterms:W3CDTF">2021-12-10T08:50:00Z</dcterms:modified>
</cp:coreProperties>
</file>